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EA1" w:rsidRPr="007A4EA1" w:rsidRDefault="007A4EA1" w:rsidP="007A4EA1">
      <w:pPr>
        <w:spacing w:after="150" w:line="315" w:lineRule="atLeast"/>
        <w:jc w:val="center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РЕЗЮМЕ</w:t>
      </w:r>
    </w:p>
    <w:p w:rsidR="007A4EA1" w:rsidRDefault="007A4EA1" w:rsidP="007A4EA1">
      <w:pPr>
        <w:spacing w:after="150" w:line="315" w:lineRule="atLeast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487271" w:rsidRDefault="007A4EA1" w:rsidP="007A4EA1">
      <w:pPr>
        <w:spacing w:after="150" w:line="315" w:lineRule="atLeast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A4E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Касьяненко Вадим Альбертович</w:t>
      </w:r>
    </w:p>
    <w:p w:rsidR="007A4EA1" w:rsidRPr="00487271" w:rsidRDefault="007A4EA1" w:rsidP="007A4EA1">
      <w:pPr>
        <w:spacing w:after="150" w:line="315" w:lineRule="atLeast"/>
        <w:textAlignment w:val="top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48727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1975 г.р.</w:t>
      </w:r>
    </w:p>
    <w:p w:rsidR="00487271" w:rsidRDefault="00487271" w:rsidP="007A4EA1">
      <w:pPr>
        <w:spacing w:after="150" w:line="315" w:lineRule="atLeast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A4EA1" w:rsidRDefault="007A4EA1" w:rsidP="007A4EA1">
      <w:pPr>
        <w:spacing w:after="150" w:line="315" w:lineRule="atLeast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A4E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Образование</w:t>
      </w:r>
    </w:p>
    <w:p w:rsidR="00487271" w:rsidRDefault="00487271" w:rsidP="00487271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199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2-199</w:t>
      </w:r>
      <w:r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</w:p>
    <w:p w:rsidR="00487271" w:rsidRDefault="00487271" w:rsidP="00487271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Кубанский Государственный Аграрный Университет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(Краснодар)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487271" w:rsidRDefault="00487271" w:rsidP="00487271">
      <w:pPr>
        <w:spacing w:after="15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агроном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широкого профиля</w:t>
      </w:r>
    </w:p>
    <w:p w:rsidR="00487271" w:rsidRDefault="00487271" w:rsidP="004872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87271" w:rsidRDefault="00487271" w:rsidP="004872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1997-</w:t>
      </w:r>
      <w:r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2000</w:t>
      </w:r>
      <w:r w:rsidRPr="0048727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BD5E8B" w:rsidRDefault="00487271" w:rsidP="0048727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спирантура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ВНИИР им.Н.И.Вавилова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(Санкт-Петербург)</w:t>
      </w:r>
      <w:r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</w:p>
    <w:p w:rsidR="00487271" w:rsidRPr="00487271" w:rsidRDefault="00487271" w:rsidP="0048727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872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кандидат сельскохозяйственных наук</w:t>
      </w:r>
    </w:p>
    <w:p w:rsidR="00487271" w:rsidRDefault="00487271" w:rsidP="00487271">
      <w:pPr>
        <w:spacing w:after="15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C5332" w:rsidRPr="00FC5332" w:rsidRDefault="00FC5332" w:rsidP="007A4EA1">
      <w:pPr>
        <w:spacing w:after="0" w:line="315" w:lineRule="atLeast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C53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Опыт работы</w:t>
      </w:r>
    </w:p>
    <w:p w:rsidR="00FC5332" w:rsidRDefault="00FC5332" w:rsidP="007A4EA1">
      <w:pPr>
        <w:spacing w:after="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946AC" w:rsidRPr="00487271" w:rsidRDefault="000946AC" w:rsidP="000946AC">
      <w:pPr>
        <w:spacing w:after="0" w:line="315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7271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</w:t>
      </w:r>
      <w:r w:rsidRPr="0048727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487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2000 — </w:t>
      </w:r>
      <w:r w:rsidR="007E1C7F" w:rsidRPr="004872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Декабрь </w:t>
      </w:r>
      <w:r w:rsidRPr="00487271">
        <w:rPr>
          <w:rFonts w:ascii="Times New Roman" w:eastAsia="Times New Roman" w:hAnsi="Times New Roman" w:cs="Times New Roman"/>
          <w:sz w:val="28"/>
          <w:szCs w:val="28"/>
          <w:lang w:eastAsia="ru-RU"/>
        </w:rPr>
        <w:t>2005</w:t>
      </w:r>
    </w:p>
    <w:p w:rsidR="000946AC" w:rsidRPr="007A4EA1" w:rsidRDefault="000946AC" w:rsidP="000946AC">
      <w:pPr>
        <w:spacing w:after="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4E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Всероссийский НИИ растениеводства</w:t>
      </w:r>
      <w:r w:rsidRPr="000946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им.Н.И.Вавилова, </w:t>
      </w:r>
      <w:r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Санкт-Петербург</w:t>
      </w:r>
      <w:r w:rsidR="008E1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0946AC" w:rsidRPr="007A4EA1" w:rsidRDefault="000946AC" w:rsidP="000946AC">
      <w:pPr>
        <w:numPr>
          <w:ilvl w:val="0"/>
          <w:numId w:val="11"/>
        </w:numPr>
        <w:spacing w:before="100" w:beforeAutospacing="1" w:after="100" w:afterAutospacing="1" w:line="315" w:lineRule="atLeast"/>
        <w:ind w:left="360"/>
        <w:textAlignment w:val="top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</w:pPr>
      <w:r w:rsidRPr="007A4EA1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8" type="#_x0000_t75" style="width:1in;height:18pt" o:ole="">
            <v:imagedata r:id="rId5" o:title=""/>
          </v:shape>
          <w:control r:id="rId6" w:name="DefaultOcxName10" w:shapeid="_x0000_i1038"/>
        </w:object>
      </w:r>
      <w:r w:rsidRPr="007A4EA1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t>Государственные организации</w:t>
      </w:r>
    </w:p>
    <w:p w:rsidR="000946AC" w:rsidRPr="007A4EA1" w:rsidRDefault="000946AC" w:rsidP="000946AC">
      <w:pPr>
        <w:spacing w:after="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</w:t>
      </w:r>
      <w:r w:rsidRPr="007A4E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аучный сотрудник</w:t>
      </w:r>
    </w:p>
    <w:p w:rsidR="000946AC" w:rsidRPr="007A4EA1" w:rsidRDefault="000946AC" w:rsidP="000946AC">
      <w:pPr>
        <w:spacing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обязанности входило изучение генетического разнообразия культурных видов растений в полевых и лабораторных условиях по количественным признакам, в том числе реакциям на изменения условий среды. На основе полученных данных - отработка методов совершенствования процесса селекции.</w:t>
      </w:r>
      <w:r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Основные достижения: Опубликовано свыше 30 научных работ, в том числе в центральных российских академических журналах и зарубежных изданиях</w:t>
      </w:r>
      <w:r w:rsidR="004D7694" w:rsidRPr="004D76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4D76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</w:t>
      </w:r>
      <w:r w:rsidR="003029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Доклады Р</w:t>
      </w:r>
      <w:r w:rsidR="004216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оссельхозакадемии</w:t>
      </w:r>
      <w:r w:rsidR="004D76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3029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«Сельскохозяйственная биология», «Генетика»</w:t>
      </w:r>
      <w:r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Соавтор книги «Хлопководство России», соавтор 9 скороспелых сортов хлопчатника, пригодных к возделыванию на юге России.</w:t>
      </w:r>
    </w:p>
    <w:p w:rsidR="007E1C7F" w:rsidRPr="00B65968" w:rsidRDefault="007E1C7F" w:rsidP="000946AC">
      <w:pPr>
        <w:spacing w:after="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4EA1" w:rsidRPr="008E13CE" w:rsidRDefault="007A4EA1" w:rsidP="007A4EA1">
      <w:pPr>
        <w:spacing w:after="0" w:line="315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Январь 2003 — </w:t>
      </w:r>
      <w:r w:rsidR="007E1C7F" w:rsidRPr="008E13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Декабрь </w:t>
      </w:r>
      <w:r w:rsidRPr="008E13CE">
        <w:rPr>
          <w:rFonts w:ascii="Times New Roman" w:eastAsia="Times New Roman" w:hAnsi="Times New Roman" w:cs="Times New Roman"/>
          <w:sz w:val="28"/>
          <w:szCs w:val="28"/>
          <w:lang w:eastAsia="ru-RU"/>
        </w:rPr>
        <w:t>2005</w:t>
      </w:r>
    </w:p>
    <w:p w:rsidR="007A4EA1" w:rsidRPr="007A4EA1" w:rsidRDefault="007A4EA1" w:rsidP="007E1C7F">
      <w:pPr>
        <w:spacing w:after="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4E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Издательский дом «Торговля и Промышленность»</w:t>
      </w:r>
      <w:r w:rsidR="007E1C7F" w:rsidRPr="007E1C7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</w:t>
      </w:r>
      <w:r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Санкт-Петербург</w:t>
      </w:r>
      <w:r w:rsidR="008E1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A4EA1" w:rsidRPr="007A4EA1" w:rsidRDefault="007A4EA1" w:rsidP="007A4EA1">
      <w:pPr>
        <w:numPr>
          <w:ilvl w:val="0"/>
          <w:numId w:val="9"/>
        </w:numPr>
        <w:spacing w:before="100" w:beforeAutospacing="1" w:after="100" w:afterAutospacing="1" w:line="315" w:lineRule="atLeast"/>
        <w:ind w:left="360"/>
        <w:textAlignment w:val="top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</w:pPr>
      <w:r w:rsidRPr="007A4EA1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</w:rPr>
        <w:object w:dxaOrig="1440" w:dyaOrig="1440">
          <v:shape id="_x0000_i1041" type="#_x0000_t75" style="width:1in;height:18pt" o:ole="">
            <v:imagedata r:id="rId7" o:title=""/>
          </v:shape>
          <w:control r:id="rId8" w:name="DefaultOcxName8" w:shapeid="_x0000_i1041"/>
        </w:object>
      </w:r>
      <w:r w:rsidRPr="007A4EA1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t>Издательская деятельность</w:t>
      </w:r>
    </w:p>
    <w:p w:rsidR="007A4EA1" w:rsidRPr="007A4EA1" w:rsidRDefault="007A4EA1" w:rsidP="007A4EA1">
      <w:pPr>
        <w:spacing w:after="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4E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Выпускающий редактор, журналист</w:t>
      </w:r>
    </w:p>
    <w:p w:rsidR="00DE7322" w:rsidRDefault="007A4EA1" w:rsidP="007A4EA1">
      <w:pPr>
        <w:spacing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Обязанности журналиста</w:t>
      </w:r>
      <w:r w:rsidR="008E1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проведение и подготовка к печати интервью, написание репортажей о событиях, написание рекламных статей по материалам рекламодателей и научно-популярных статей по материалам иностранных сайтов. Обязанности выпускающего редактора</w:t>
      </w:r>
      <w:r w:rsidR="008E1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сбор и проверка материалов выпуска, подготовка к печати. </w:t>
      </w:r>
    </w:p>
    <w:p w:rsidR="007A4EA1" w:rsidRPr="007A4EA1" w:rsidRDefault="007A4EA1" w:rsidP="007A4EA1">
      <w:pPr>
        <w:spacing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Результаты: подготовлено и напечатано свыше 60</w:t>
      </w:r>
      <w:r w:rsidR="007E1C7F" w:rsidRPr="007E1C7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интервью, статей и репортажей по вопросам строительной, легкой, нефтегазовой и энергетической промышленности. Подготовлено и выпущено 12 номеров рекламно-технических журналов</w:t>
      </w:r>
      <w:r w:rsidR="004520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«НефтьГазПромышленность»</w:t>
      </w:r>
      <w:r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6000C" w:rsidRPr="009479ED" w:rsidRDefault="0056000C" w:rsidP="00883908">
      <w:pPr>
        <w:spacing w:after="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6000C" w:rsidRPr="008E13CE" w:rsidRDefault="0056000C" w:rsidP="0056000C">
      <w:pPr>
        <w:spacing w:after="0" w:line="315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13CE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Январь</w:t>
      </w:r>
      <w:r w:rsidRPr="008E13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E13CE">
        <w:rPr>
          <w:rFonts w:ascii="Times New Roman" w:eastAsia="Times New Roman" w:hAnsi="Times New Roman" w:cs="Times New Roman"/>
          <w:sz w:val="28"/>
          <w:szCs w:val="28"/>
          <w:lang w:eastAsia="ru-RU"/>
        </w:rPr>
        <w:t>2006 — Январь</w:t>
      </w:r>
      <w:r w:rsidRPr="008E13C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8E13CE">
        <w:rPr>
          <w:rFonts w:ascii="Times New Roman" w:eastAsia="Times New Roman" w:hAnsi="Times New Roman" w:cs="Times New Roman"/>
          <w:sz w:val="28"/>
          <w:szCs w:val="28"/>
          <w:lang w:eastAsia="ru-RU"/>
        </w:rPr>
        <w:t>2007</w:t>
      </w:r>
    </w:p>
    <w:p w:rsidR="0056000C" w:rsidRPr="007A4EA1" w:rsidRDefault="0056000C" w:rsidP="000946AC">
      <w:pPr>
        <w:spacing w:after="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4E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OOO«Промышленные инновации»</w:t>
      </w:r>
      <w:r w:rsidR="000946AC" w:rsidRPr="000946A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</w:t>
      </w:r>
      <w:r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Москва</w:t>
      </w:r>
      <w:r w:rsidR="008E1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6000C" w:rsidRPr="007A4EA1" w:rsidRDefault="0056000C" w:rsidP="0056000C">
      <w:pPr>
        <w:numPr>
          <w:ilvl w:val="0"/>
          <w:numId w:val="7"/>
        </w:numPr>
        <w:spacing w:before="100" w:beforeAutospacing="1" w:after="100" w:afterAutospacing="1" w:line="315" w:lineRule="atLeast"/>
        <w:ind w:left="360"/>
        <w:textAlignment w:val="top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</w:pPr>
      <w:r w:rsidRPr="007A4EA1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</w:rPr>
        <w:object w:dxaOrig="1440" w:dyaOrig="1440">
          <v:shape id="_x0000_i1044" type="#_x0000_t75" style="width:1in;height:18pt" o:ole="">
            <v:imagedata r:id="rId9" o:title=""/>
          </v:shape>
          <w:control r:id="rId10" w:name="DefaultOcxName6" w:shapeid="_x0000_i1044"/>
        </w:object>
      </w:r>
      <w:r w:rsidRPr="007A4EA1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t>Земледелие, растениеводство, животноводство</w:t>
      </w:r>
    </w:p>
    <w:p w:rsidR="0056000C" w:rsidRPr="007A4EA1" w:rsidRDefault="0056000C" w:rsidP="0056000C">
      <w:pPr>
        <w:spacing w:after="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4E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Директор по Приволжскому Федеральному округу</w:t>
      </w:r>
    </w:p>
    <w:p w:rsidR="00F70F2E" w:rsidRDefault="0056000C" w:rsidP="0056000C">
      <w:pPr>
        <w:spacing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обязанности входило продвижение и непосредственные продажи «бактериальных удобрений» - препаратов на основе азотфиксирующих и высвобождающих фосфор в почве бактерий в указанном федеральном округе. Данная работа включала подготовку рекламных материалов, проведение семинаров, встречи со специалистами в хозяйствах, поиск и найм представителей в регионе, заключение договоров на испытания и продажу, контроль за доставкой и применением препаратов, оплат</w:t>
      </w:r>
      <w:r w:rsidR="008E13C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договоров. </w:t>
      </w:r>
    </w:p>
    <w:p w:rsidR="00F70F2E" w:rsidRDefault="00F70F2E" w:rsidP="0056000C">
      <w:pPr>
        <w:spacing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подчинении находилось</w:t>
      </w:r>
      <w:r w:rsidR="00684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31A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6845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человек: региональные представители в Нижегородской, Самарской, Саратовской областях и республике Мордовия.</w:t>
      </w:r>
    </w:p>
    <w:p w:rsidR="0056000C" w:rsidRPr="007A4EA1" w:rsidRDefault="0056000C" w:rsidP="0056000C">
      <w:pPr>
        <w:spacing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</w:t>
      </w:r>
      <w:r w:rsidR="00465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за год работы в регионе заключены договора с порядка 70 хозяйствами, в большинство из которых препараты проданы</w:t>
      </w:r>
      <w:r w:rsidR="00F70F2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испытания</w:t>
      </w:r>
      <w:r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56000C" w:rsidRPr="009479ED" w:rsidRDefault="0056000C" w:rsidP="00883908">
      <w:pPr>
        <w:spacing w:after="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83908" w:rsidRPr="003367FF" w:rsidRDefault="00883908" w:rsidP="00883908">
      <w:pPr>
        <w:spacing w:after="0" w:line="315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7FF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Апрель 2007 — Февраль 2010</w:t>
      </w:r>
    </w:p>
    <w:p w:rsidR="00883908" w:rsidRPr="007A4EA1" w:rsidRDefault="00883908" w:rsidP="00883908">
      <w:pPr>
        <w:spacing w:after="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4E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Московское представительство Сумитомо Корпорейшн</w:t>
      </w:r>
      <w:r w:rsidR="003367F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(с 2009 - ООО «Саммит Агро»), Москва</w:t>
      </w:r>
    </w:p>
    <w:p w:rsidR="00883908" w:rsidRPr="007A4EA1" w:rsidRDefault="00883908" w:rsidP="00883908">
      <w:pPr>
        <w:numPr>
          <w:ilvl w:val="0"/>
          <w:numId w:val="5"/>
        </w:numPr>
        <w:spacing w:before="100" w:beforeAutospacing="1" w:after="100" w:afterAutospacing="1" w:line="315" w:lineRule="atLeast"/>
        <w:ind w:left="360"/>
        <w:textAlignment w:val="top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</w:pPr>
      <w:r w:rsidRPr="007A4EA1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</w:rPr>
        <w:object w:dxaOrig="1440" w:dyaOrig="1440">
          <v:shape id="_x0000_i1047" type="#_x0000_t75" style="width:1in;height:18pt" o:ole="">
            <v:imagedata r:id="rId9" o:title=""/>
          </v:shape>
          <w:control r:id="rId11" w:name="DefaultOcxName4" w:shapeid="_x0000_i1047"/>
        </w:object>
      </w:r>
      <w:r w:rsidRPr="007A4EA1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t>Земледелие, растениеводство, животноводство</w:t>
      </w:r>
    </w:p>
    <w:p w:rsidR="00883908" w:rsidRDefault="00E056D7" w:rsidP="00883908">
      <w:pPr>
        <w:spacing w:after="0" w:line="315" w:lineRule="atLeast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Менеджер по продажам, маркетингу и регистрации</w:t>
      </w:r>
    </w:p>
    <w:p w:rsidR="00A7119B" w:rsidRDefault="00883908" w:rsidP="00883908">
      <w:pPr>
        <w:spacing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Круг исполняемых обязанностей периодически менялся. В него входили: маркетинг, в том числе анализ российского рынка пестицидов и семян, подготовка предложений по ценообразованию, участие в переговорах с японскими производителями, подготовка рекламных кампаний и контроль за их исполнением, проведение переговоров и подготовка контрактов с российскими партнерами - покупателями продукции</w:t>
      </w:r>
      <w:r w:rsidR="00A71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883908" w:rsidRDefault="00A7119B" w:rsidP="00883908">
      <w:pPr>
        <w:spacing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883908"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егистрация пестицидов и сортов овощей японских производителей в российских официальных органах.</w:t>
      </w:r>
    </w:p>
    <w:p w:rsidR="00A17E09" w:rsidRPr="007A4EA1" w:rsidRDefault="00A17E09" w:rsidP="00883908">
      <w:pPr>
        <w:spacing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Результаты:</w:t>
      </w:r>
      <w:r w:rsidR="00465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выведение на рынок препарата «Апачи», </w:t>
      </w:r>
      <w:r w:rsidR="005B24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успешные </w:t>
      </w:r>
      <w:r w:rsidR="00465B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продажи этого препарата компании «Агротехгарант»</w:t>
      </w:r>
      <w:r w:rsidR="00AB3D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5B24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которые составили до 30% дохода компании,</w:t>
      </w:r>
      <w:r w:rsidR="00AB3D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продажи препарат</w:t>
      </w:r>
      <w:r w:rsidR="006C55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AB3D9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«Номини» агрохолдингу «Разгуляй»</w:t>
      </w:r>
      <w:r w:rsidR="005B24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которые составили до 50% дохода компании</w:t>
      </w:r>
      <w:r w:rsidR="003D08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т.д.</w:t>
      </w:r>
    </w:p>
    <w:p w:rsidR="001F5C32" w:rsidRPr="009479ED" w:rsidRDefault="001F5C32" w:rsidP="00FC5332">
      <w:pPr>
        <w:spacing w:after="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C5332" w:rsidRPr="005B2454" w:rsidRDefault="00FC5332" w:rsidP="00FC5332">
      <w:pPr>
        <w:spacing w:after="0" w:line="315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45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 2010 — Ноябрь 2014</w:t>
      </w:r>
    </w:p>
    <w:p w:rsidR="00FC5332" w:rsidRPr="007A4EA1" w:rsidRDefault="00FC5332" w:rsidP="00FC5332">
      <w:pPr>
        <w:spacing w:after="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4E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ЗАО «Байер»,</w:t>
      </w:r>
      <w:r w:rsidRPr="00FC53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Pr="007A4E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субконцерн «БайерКропСайенс</w:t>
      </w:r>
      <w:r w:rsidR="00AA79CF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», Москва</w:t>
      </w:r>
    </w:p>
    <w:p w:rsidR="00FC5332" w:rsidRPr="007A4EA1" w:rsidRDefault="00FC5332" w:rsidP="00FC5332">
      <w:pPr>
        <w:numPr>
          <w:ilvl w:val="0"/>
          <w:numId w:val="4"/>
        </w:numPr>
        <w:spacing w:before="100" w:beforeAutospacing="1" w:after="100" w:afterAutospacing="1" w:line="315" w:lineRule="atLeast"/>
        <w:ind w:left="360"/>
        <w:textAlignment w:val="top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</w:pPr>
      <w:r w:rsidRPr="007A4EA1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</w:rPr>
        <w:object w:dxaOrig="1440" w:dyaOrig="1440">
          <v:shape id="_x0000_i1050" type="#_x0000_t75" style="width:1in;height:18pt" o:ole="">
            <v:imagedata r:id="rId12" o:title=""/>
          </v:shape>
          <w:control r:id="rId13" w:name="DefaultOcxName3" w:shapeid="_x0000_i1050"/>
        </w:object>
      </w:r>
      <w:r w:rsidRPr="007A4EA1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t>Земледелие, растениеводство, животноводство</w:t>
      </w:r>
    </w:p>
    <w:p w:rsidR="00FC5332" w:rsidRDefault="00FC5332" w:rsidP="00FC5332">
      <w:pPr>
        <w:spacing w:after="0" w:line="315" w:lineRule="atLeast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7A4E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Менеджер по продуктам</w:t>
      </w:r>
      <w:r w:rsidRPr="00B6596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 культурам</w:t>
      </w:r>
    </w:p>
    <w:p w:rsidR="001C06AB" w:rsidRDefault="00FC5332" w:rsidP="00FC5332">
      <w:pPr>
        <w:spacing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 обязанности входи</w:t>
      </w:r>
      <w:r w:rsidR="005B245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ло:</w:t>
      </w:r>
      <w:r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анализ рынка, отражающий в первую очередь ценовые позиции и объемы продаж собственных и конкурирующих продуктов, в том числе в динамике по годам, а также в региональном разрезе с целью подготовки краткосрочных и долгосрочных прогнозов и предложений по позиционированию имеющихся продуктов и вывод на рынок новых. </w:t>
      </w:r>
      <w:r w:rsidR="00C03E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также:</w:t>
      </w:r>
    </w:p>
    <w:p w:rsidR="00042A65" w:rsidRDefault="00C03E48" w:rsidP="00FC5332">
      <w:pPr>
        <w:spacing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</w:t>
      </w:r>
      <w:r w:rsidR="0004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одготовка и защита в штаб-квартире проектов</w:t>
      </w:r>
      <w:r w:rsidR="00301F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(технико-экономическое обоснование)</w:t>
      </w:r>
      <w:r w:rsidR="00042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выведению на российский рынок новых продуктов и дальнейшая реализация этих проектов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C03E48" w:rsidRDefault="00C03E48" w:rsidP="00FC5332">
      <w:pPr>
        <w:spacing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</w:t>
      </w:r>
      <w:r w:rsidR="00FC5332"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нализ рынка с технической точки зрения - мониторинг развития существующих агротехнологий и появления новых, мониторинг развития и распространения качественных и количественных изменений в составе вредных объектов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C0EAF" w:rsidRDefault="00C03E48" w:rsidP="00FC5332">
      <w:pPr>
        <w:spacing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FC5332"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FC5332"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одготовка общих аналитических обзоров для штаб-квартиры по рынку пестицидов, зерна, технологиям и вредным объектам</w:t>
      </w:r>
      <w:r w:rsidR="006C0EA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C0EAF" w:rsidRDefault="006C0EAF" w:rsidP="00FC5332">
      <w:pPr>
        <w:spacing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FC5332"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разработка кампаний по продвижению (перечень, календарный план мероприятий),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том числе:</w:t>
      </w:r>
      <w:r w:rsidR="00FC5332"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непосредственн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ая</w:t>
      </w:r>
      <w:r w:rsidR="00FC5332"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подготовка рекламных статей, листовок, брошюр, рекомендаций, написание сценариев 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</w:t>
      </w:r>
      <w:r w:rsidR="00FC5332"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съем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FC5332"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рекламных фильмов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проведение</w:t>
      </w:r>
      <w:r w:rsidR="00FC5332"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презентаци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FC5332"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="00FC5332"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семинарах и тренингах для партнеров-дистрибьюторов и конечных потребителей</w:t>
      </w:r>
      <w:r w:rsidR="00C725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FC5332" w:rsidRDefault="006C0EAF" w:rsidP="00FC5332">
      <w:pPr>
        <w:spacing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FC5332"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FC5332"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азработка ежегодных планов полевых опытных испытаний препаратов, анализ их результатов.</w:t>
      </w:r>
    </w:p>
    <w:p w:rsidR="00004F6D" w:rsidRPr="00EC5EE3" w:rsidRDefault="00004F6D" w:rsidP="00FC5332">
      <w:pPr>
        <w:spacing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Результаты:</w:t>
      </w:r>
      <w:r w:rsidR="00EC5EE3" w:rsidRPr="00B47A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C5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выведение на рынок</w:t>
      </w:r>
      <w:r w:rsidR="00B47A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старт продаж препарат</w:t>
      </w:r>
      <w:r w:rsidR="00F3732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</w:t>
      </w:r>
      <w:r w:rsidR="00B47A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«Алистер Гранд»</w:t>
      </w:r>
      <w:r w:rsidR="00C52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</w:t>
      </w:r>
      <w:r w:rsidR="004B6B0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Вердикт</w:t>
      </w:r>
      <w:r w:rsidR="00C52C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9031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334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подготовка и защита проектов «Бакара Форте», «Пума Плюс», «Пума Голд»</w:t>
      </w:r>
      <w:r w:rsidR="000115D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«Велосити»</w:t>
      </w:r>
      <w:r w:rsidR="00334B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т.д.</w:t>
      </w:r>
      <w:r w:rsidR="00524C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Поддержка продаж имевшейся на период работы у компании линейки продуктов.</w:t>
      </w:r>
    </w:p>
    <w:p w:rsidR="00FC5332" w:rsidRDefault="00FC5332" w:rsidP="00FC5332">
      <w:pPr>
        <w:spacing w:after="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665D1" w:rsidRPr="009479ED" w:rsidRDefault="001665D1" w:rsidP="007A4EA1">
      <w:pPr>
        <w:spacing w:after="0"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A4EA1" w:rsidRPr="00AA79CF" w:rsidRDefault="007A4EA1" w:rsidP="007A4EA1">
      <w:pPr>
        <w:spacing w:after="0" w:line="315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79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Ноябрь 2014 — </w:t>
      </w:r>
      <w:r w:rsidR="00B65968" w:rsidRPr="00AA79CF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 2015</w:t>
      </w:r>
    </w:p>
    <w:p w:rsidR="007A4EA1" w:rsidRDefault="00AA79CF" w:rsidP="00AA79CF">
      <w:pPr>
        <w:spacing w:after="0" w:line="315" w:lineRule="atLeast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7A4EA1" w:rsidRPr="007A4E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Ариста ЛайфСайенс Восток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», Москва</w:t>
      </w:r>
      <w:r w:rsidR="007A4EA1" w:rsidRPr="007A4E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7A4EA1" w:rsidRPr="007A4EA1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</w:rPr>
        <w:object w:dxaOrig="1440" w:dyaOrig="1440">
          <v:shape id="_x0000_i1053" type="#_x0000_t75" style="width:1in;height:18pt" o:ole="">
            <v:imagedata r:id="rId9" o:title=""/>
          </v:shape>
          <w:control r:id="rId14" w:name="DefaultOcxName13" w:shapeid="_x0000_i1053"/>
        </w:object>
      </w:r>
      <w:r w:rsidR="007A4EA1" w:rsidRPr="007A4EA1"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  <w:t>Земледелие, растениеводство, животноводство</w:t>
      </w:r>
    </w:p>
    <w:p w:rsidR="00AA79CF" w:rsidRPr="007A4EA1" w:rsidRDefault="00AA79CF" w:rsidP="00AA79CF">
      <w:pPr>
        <w:spacing w:after="0" w:line="315" w:lineRule="atLeast"/>
        <w:textAlignment w:val="top"/>
        <w:rPr>
          <w:rFonts w:ascii="Times New Roman" w:eastAsia="Times New Roman" w:hAnsi="Times New Roman" w:cs="Times New Roman"/>
          <w:vanish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</w:t>
      </w:r>
    </w:p>
    <w:p w:rsidR="007A4EA1" w:rsidRDefault="0079196A" w:rsidP="007A4EA1">
      <w:pPr>
        <w:spacing w:after="0" w:line="315" w:lineRule="atLeast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иректор</w:t>
      </w:r>
      <w:r w:rsidR="007A4EA1" w:rsidRPr="007A4E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по маркетингу в СНГ</w:t>
      </w:r>
    </w:p>
    <w:p w:rsidR="00AA79CF" w:rsidRDefault="00AA79CF" w:rsidP="007A4EA1">
      <w:pPr>
        <w:spacing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обязанности входило:</w:t>
      </w:r>
    </w:p>
    <w:p w:rsidR="00AA79CF" w:rsidRDefault="00AA79CF" w:rsidP="007A4EA1">
      <w:pPr>
        <w:spacing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7A4EA1"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бюджета и его исполнение, включая рекламу в СМИ, организацию и проведение демонстрационных опытов, организацию и проведение мероприятий с клиентами и партнерами (совместные "учебные" поездки за границу, семинары, "дни поля", совещания и т.д.)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7A4EA1" w:rsidRDefault="007A4EA1" w:rsidP="007A4EA1">
      <w:pPr>
        <w:spacing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формирование</w:t>
      </w:r>
      <w:r w:rsidR="00AA7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совместно с коллегами из штаб-квартиры в Европе</w:t>
      </w:r>
      <w:r w:rsidR="00AA7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стратегии по продвижению имеющихся продуктов, выбор новых продуктов и технико-экономическое обоснование этого выбора,</w:t>
      </w:r>
      <w:r w:rsidR="00E17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подготовка и </w:t>
      </w:r>
      <w:r w:rsidR="00C243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</w:t>
      </w:r>
      <w:r w:rsidR="00E17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ащита </w:t>
      </w:r>
      <w:r w:rsidR="00AA7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штаб-квартире</w:t>
      </w:r>
      <w:r w:rsidR="00AA79CF"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17C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проектов по выведению на рынок новых препаратов,</w:t>
      </w:r>
      <w:r w:rsidR="00AA79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переговоры с третьими сторонами - возможными поставщиками </w:t>
      </w:r>
      <w:r w:rsidR="000819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продуктов, отсутствующих у компании</w:t>
      </w:r>
      <w:r w:rsidRPr="007A4E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2436C" w:rsidRDefault="00C2436C" w:rsidP="007A4EA1">
      <w:pPr>
        <w:spacing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Результаты:</w:t>
      </w:r>
      <w:r w:rsidR="002A0C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организация продвижения </w:t>
      </w:r>
      <w:r w:rsidR="00F74B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биологического инсектицида «Карповирусин»</w:t>
      </w:r>
      <w:r w:rsidR="0027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участием международных специалистов по органическому земледелию, </w:t>
      </w:r>
      <w:r w:rsidR="00BB3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наполнение портфолио компании</w:t>
      </w:r>
      <w:r w:rsidR="0027425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новы</w:t>
      </w:r>
      <w:r w:rsidR="00BB31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 собственными продуктами и продуктами третьих с формированием полноценной линейки для всех сегментов потребителей. </w:t>
      </w:r>
    </w:p>
    <w:p w:rsidR="00BB3133" w:rsidRPr="007A4EA1" w:rsidRDefault="00BB3133" w:rsidP="007A4EA1">
      <w:pPr>
        <w:spacing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9196A" w:rsidRPr="00BB3133" w:rsidRDefault="0079196A" w:rsidP="0079196A">
      <w:pPr>
        <w:spacing w:after="0" w:line="336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3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Июнь 2016 — </w:t>
      </w:r>
      <w:r w:rsidR="003A3307" w:rsidRPr="00BB3133">
        <w:rPr>
          <w:rFonts w:ascii="Times New Roman" w:eastAsia="Times New Roman" w:hAnsi="Times New Roman" w:cs="Times New Roman"/>
          <w:sz w:val="28"/>
          <w:szCs w:val="28"/>
          <w:lang w:eastAsia="ru-RU"/>
        </w:rPr>
        <w:t>Август 2017</w:t>
      </w:r>
    </w:p>
    <w:p w:rsidR="0079196A" w:rsidRDefault="00BB3133" w:rsidP="0079196A">
      <w:pPr>
        <w:spacing w:after="0" w:line="336" w:lineRule="atLeast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</w:t>
      </w:r>
      <w:r w:rsidR="0079196A" w:rsidRPr="0079196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Биона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». </w:t>
      </w:r>
      <w:r w:rsidR="0079196A" w:rsidRPr="00BB313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Москва</w:t>
      </w:r>
    </w:p>
    <w:p w:rsidR="0079196A" w:rsidRPr="0079196A" w:rsidRDefault="00BB3133" w:rsidP="0079196A">
      <w:pPr>
        <w:spacing w:after="0" w:line="336" w:lineRule="atLeast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Руководитель технического отдела зарубежного представительства</w:t>
      </w:r>
    </w:p>
    <w:p w:rsidR="00BB3133" w:rsidRDefault="00BB3133" w:rsidP="0079196A">
      <w:pPr>
        <w:spacing w:line="336" w:lineRule="atLeast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Общая задача - п</w:t>
      </w:r>
      <w:r w:rsidR="00D819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родвижение био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логических </w:t>
      </w:r>
      <w:r w:rsidR="00D819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препаратов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ухода и защиты растений</w:t>
      </w:r>
      <w:r w:rsidR="00DE4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«с нуля»</w:t>
      </w:r>
      <w:r w:rsidR="00D819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Марокко.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обязанности входило:</w:t>
      </w:r>
    </w:p>
    <w:p w:rsidR="00BB3133" w:rsidRDefault="00BB3133" w:rsidP="0079196A">
      <w:pPr>
        <w:spacing w:line="336" w:lineRule="atLeast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D819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="0079196A" w:rsidRPr="007919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азработка схем испытаний препаратов компании (биопестициды, удобрения, стимуляторы роста и развития на основе грибов и бактерий)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B3133" w:rsidRDefault="00BB3133" w:rsidP="0079196A">
      <w:pPr>
        <w:spacing w:line="336" w:lineRule="atLeast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79196A" w:rsidRPr="007919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9D503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организация</w:t>
      </w:r>
      <w:r w:rsidR="0079196A" w:rsidRPr="007919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проведение испытаний</w:t>
      </w:r>
      <w:r w:rsidR="00A90FF7" w:rsidRPr="00A90F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90FF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препаратов и гибридов кукурузы</w:t>
      </w:r>
      <w:r w:rsidR="0079196A" w:rsidRPr="007919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контроль учета результатов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B3133" w:rsidRDefault="00BB3133" w:rsidP="0079196A">
      <w:pPr>
        <w:spacing w:line="336" w:lineRule="atLeast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79196A" w:rsidRPr="007919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консультирование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 обучение </w:t>
      </w:r>
      <w:r w:rsidR="0079196A" w:rsidRPr="007919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клиентов и сотрудников компании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BB3133" w:rsidRDefault="00BB3133" w:rsidP="0079196A">
      <w:pPr>
        <w:spacing w:line="336" w:lineRule="atLeast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79196A" w:rsidRPr="007919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подготовка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проведение</w:t>
      </w:r>
      <w:r w:rsidR="0079196A" w:rsidRPr="0079196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презентаций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клиентов;</w:t>
      </w:r>
    </w:p>
    <w:p w:rsidR="00BB3133" w:rsidRDefault="00BB3133" w:rsidP="0079196A">
      <w:pPr>
        <w:spacing w:line="336" w:lineRule="atLeast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0C2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проведение переговоров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C262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дистрибьюторами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конечными потребителями с целью продажи препаратов;</w:t>
      </w:r>
    </w:p>
    <w:p w:rsidR="00CA1AE5" w:rsidRDefault="00BB3133" w:rsidP="0079196A">
      <w:pPr>
        <w:spacing w:line="336" w:lineRule="atLeast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8253AB" w:rsidRPr="008253A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DE43C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нализ рынка,</w:t>
      </w:r>
      <w:r w:rsidR="00142F7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A81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ценовое позиционирование продукции компании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 w:rsidR="00A81A0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A81A07" w:rsidRDefault="00BB3133" w:rsidP="0079196A">
      <w:pPr>
        <w:spacing w:line="336" w:lineRule="atLeast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</w:t>
      </w:r>
      <w:r w:rsidR="00A711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егистрация</w:t>
      </w:r>
      <w:r w:rsidR="00CA1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препаратов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соответствующих местных официальных органах</w:t>
      </w:r>
      <w:r w:rsidR="00CA1A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9196A" w:rsidRPr="000C2623" w:rsidRDefault="00A81A07" w:rsidP="0079196A">
      <w:pPr>
        <w:spacing w:line="336" w:lineRule="atLeast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Результаты: </w:t>
      </w:r>
      <w:r w:rsidR="00D819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="005F4E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спешные продажи</w:t>
      </w:r>
      <w:r w:rsidR="00BB313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препаратов</w:t>
      </w:r>
      <w:r w:rsidR="005F4E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9196A" w:rsidRPr="009479ED" w:rsidRDefault="0079196A" w:rsidP="007A4EA1">
      <w:pPr>
        <w:spacing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F0ABE" w:rsidRPr="00D66E96" w:rsidRDefault="004F0ABE" w:rsidP="004F0ABE">
      <w:pPr>
        <w:spacing w:after="0" w:line="336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39217845"/>
      <w:r w:rsidRPr="00D66E9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</w:t>
      </w:r>
      <w:r w:rsidRPr="00D66E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66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— </w:t>
      </w:r>
      <w:r w:rsidR="00D66E96" w:rsidRPr="00D66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Январь 2019 </w:t>
      </w:r>
    </w:p>
    <w:p w:rsidR="004F0ABE" w:rsidRDefault="004F0ABE" w:rsidP="004F0ABE">
      <w:pPr>
        <w:spacing w:after="0" w:line="336" w:lineRule="atLeast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Инжиниринговый</w:t>
      </w:r>
      <w:r w:rsidRPr="009479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центр</w:t>
      </w:r>
      <w:r w:rsidRPr="009479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Промбиотех</w:t>
      </w:r>
      <w:r w:rsidRPr="009479E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»</w:t>
      </w:r>
      <w:r w:rsidR="00D66E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, </w:t>
      </w:r>
      <w:r w:rsidRPr="00D66E9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Москва</w:t>
      </w:r>
    </w:p>
    <w:p w:rsidR="004F0ABE" w:rsidRPr="004F0ABE" w:rsidRDefault="004F0ABE" w:rsidP="004F0ABE">
      <w:pPr>
        <w:spacing w:after="0" w:line="336" w:lineRule="atLeast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Научный консультант – эксперт по растениеводству</w:t>
      </w:r>
    </w:p>
    <w:bookmarkEnd w:id="0"/>
    <w:p w:rsidR="009D5037" w:rsidRDefault="009D5037" w:rsidP="004F0ABE">
      <w:pPr>
        <w:spacing w:line="336" w:lineRule="atLeast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Основная задача - в</w:t>
      </w:r>
      <w:r w:rsidR="00EE621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ывод на рынок новых препаратов на основе бактерий (фунгициды, стимуляторы и удобрения)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для ухода и защиты растений</w:t>
      </w:r>
      <w:r w:rsidR="008263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в том числе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9D5037" w:rsidRDefault="009D5037" w:rsidP="004F0ABE">
      <w:pPr>
        <w:spacing w:line="336" w:lineRule="atLeast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8263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организация и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проведение</w:t>
      </w:r>
      <w:r w:rsidR="008263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демонстрационных испытаний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препаратов</w:t>
      </w:r>
      <w:r w:rsidR="008263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хозяйствах и научных исследовани</w:t>
      </w:r>
      <w:r w:rsidR="006249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й</w:t>
      </w:r>
      <w:r w:rsidR="008263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НИИ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D5037" w:rsidRDefault="009D5037" w:rsidP="004F0ABE">
      <w:pPr>
        <w:spacing w:line="336" w:lineRule="atLeast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8263C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обучение торговых представителей компании</w:t>
      </w:r>
      <w:r w:rsidR="006249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обучение и переговоры со специалистами хозяйств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D5037" w:rsidRDefault="009D5037" w:rsidP="004F0ABE">
      <w:pPr>
        <w:spacing w:line="336" w:lineRule="atLeast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-</w:t>
      </w:r>
      <w:r w:rsidR="006249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</w:t>
      </w:r>
      <w:r w:rsidR="006249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нализ конкурирующей продукции по техническим и экономическим показателям, построение ценовой политики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9D5037" w:rsidRDefault="009D5037" w:rsidP="004F0ABE">
      <w:pPr>
        <w:spacing w:line="336" w:lineRule="atLeast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подготовка и проведение презентаций;</w:t>
      </w:r>
    </w:p>
    <w:p w:rsidR="004F0ABE" w:rsidRPr="000C2623" w:rsidRDefault="009D5037" w:rsidP="004F0ABE">
      <w:pPr>
        <w:spacing w:line="336" w:lineRule="atLeast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</w:t>
      </w:r>
      <w:r w:rsidR="004253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="004253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оддержка регистрации препаратов.</w:t>
      </w:r>
    </w:p>
    <w:p w:rsidR="004F0ABE" w:rsidRDefault="000D2D7C" w:rsidP="004F0ABE">
      <w:pPr>
        <w:spacing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Результаты: успешные продажи препаратов.</w:t>
      </w:r>
    </w:p>
    <w:p w:rsidR="000D2D7C" w:rsidRDefault="000D2D7C" w:rsidP="004F0ABE">
      <w:pPr>
        <w:spacing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D2D7C" w:rsidRPr="00D66E96" w:rsidRDefault="000D2D7C" w:rsidP="000D2D7C">
      <w:pPr>
        <w:spacing w:after="0" w:line="336" w:lineRule="atLeast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Февраль</w:t>
      </w:r>
      <w:r w:rsidRPr="00D66E9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D66E96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D66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настоящее время</w:t>
      </w:r>
      <w:r w:rsidRPr="00D66E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D2D7C" w:rsidRDefault="000D2D7C" w:rsidP="000D2D7C">
      <w:pPr>
        <w:spacing w:after="0" w:line="336" w:lineRule="atLeast"/>
        <w:textAlignment w:val="top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«НОВ-АГРО», Калининград</w:t>
      </w:r>
    </w:p>
    <w:p w:rsidR="000D2D7C" w:rsidRDefault="000D2D7C" w:rsidP="000D2D7C">
      <w:pPr>
        <w:spacing w:after="0" w:line="336" w:lineRule="atLeast"/>
        <w:textAlignment w:val="top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Технический директор</w:t>
      </w:r>
    </w:p>
    <w:p w:rsidR="000D2D7C" w:rsidRDefault="00DC5C1F" w:rsidP="004F0ABE">
      <w:pPr>
        <w:spacing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Основная задача – подготовка и реализация проектов по переработке технической конопли, в том числе производство пищевой и кормовой продукции, строительных материалов, целлюлозы и производимых из нее материалов, текстильной продукции, КБД и т.д.</w:t>
      </w:r>
      <w:r w:rsidR="00530E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рамках этой задачи:</w:t>
      </w:r>
    </w:p>
    <w:p w:rsidR="00530E9C" w:rsidRDefault="00530E9C" w:rsidP="004F0ABE">
      <w:pPr>
        <w:spacing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анализ рынка и позиционирование продукции;</w:t>
      </w:r>
    </w:p>
    <w:p w:rsidR="00530E9C" w:rsidRDefault="00530E9C" w:rsidP="004F0ABE">
      <w:pPr>
        <w:spacing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анализ технологий, подбор технологий и оборудования, подготовка технического проекта (бизнес-плана) с экономическим обоснованием (инвестиции, оборотные средства, окупаемость, рентабельность и себестоимость);</w:t>
      </w:r>
    </w:p>
    <w:p w:rsidR="00530E9C" w:rsidRDefault="00530E9C" w:rsidP="004F0ABE">
      <w:pPr>
        <w:spacing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переговоры с потенциальными клиентами – потребителями продукции, поставщиками оборудования, техническими специалистами по вопросам технологий;</w:t>
      </w:r>
    </w:p>
    <w:p w:rsidR="00530E9C" w:rsidRDefault="00530E9C" w:rsidP="004F0ABE">
      <w:pPr>
        <w:spacing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контроль реализации проектов.</w:t>
      </w:r>
    </w:p>
    <w:p w:rsidR="00DC5C1F" w:rsidRDefault="00DC5C1F" w:rsidP="004F0ABE">
      <w:pPr>
        <w:spacing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D6D19" w:rsidRPr="003D6D19" w:rsidRDefault="003D6D19" w:rsidP="004F0ABE">
      <w:pPr>
        <w:spacing w:line="315" w:lineRule="atLeast"/>
        <w:textAlignment w:val="top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D6D1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Дополнительная информация</w:t>
      </w:r>
    </w:p>
    <w:p w:rsidR="003D6D19" w:rsidRDefault="003D6D19" w:rsidP="007A4EA1">
      <w:pPr>
        <w:spacing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D6D19" w:rsidRPr="003D6D19" w:rsidRDefault="003D6D19" w:rsidP="007A4EA1">
      <w:pPr>
        <w:spacing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Знание языков: английский продвинутый</w:t>
      </w:r>
    </w:p>
    <w:p w:rsidR="00AE7232" w:rsidRPr="003D6D19" w:rsidRDefault="00AE7232" w:rsidP="003D6D19">
      <w:pPr>
        <w:pStyle w:val="western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3D6D19">
        <w:rPr>
          <w:color w:val="000000"/>
          <w:sz w:val="28"/>
          <w:szCs w:val="28"/>
        </w:rPr>
        <w:t xml:space="preserve">Некоторые </w:t>
      </w:r>
      <w:r w:rsidR="007261C4" w:rsidRPr="003D6D19">
        <w:rPr>
          <w:color w:val="000000"/>
          <w:sz w:val="28"/>
          <w:szCs w:val="28"/>
        </w:rPr>
        <w:t xml:space="preserve">научные </w:t>
      </w:r>
      <w:r w:rsidRPr="003D6D19">
        <w:rPr>
          <w:color w:val="000000"/>
          <w:sz w:val="28"/>
          <w:szCs w:val="28"/>
        </w:rPr>
        <w:t>публикации:</w:t>
      </w:r>
    </w:p>
    <w:p w:rsidR="00AE7232" w:rsidRPr="003D6D19" w:rsidRDefault="00AE7232" w:rsidP="00AE7232">
      <w:pPr>
        <w:pStyle w:val="a4"/>
        <w:numPr>
          <w:ilvl w:val="0"/>
          <w:numId w:val="13"/>
        </w:numPr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3D6D19">
        <w:rPr>
          <w:color w:val="000000"/>
          <w:sz w:val="28"/>
          <w:szCs w:val="28"/>
        </w:rPr>
        <w:t>Хлопководство России. Касьяненко А.Г., Касьяненко В.А., Семикин А.П., Шевцова В.М. 320 с. Краснодар, «Советская Кубань», 1999.</w:t>
      </w:r>
    </w:p>
    <w:p w:rsidR="00AE7232" w:rsidRPr="003D6D19" w:rsidRDefault="00AE7232" w:rsidP="00AE7232">
      <w:pPr>
        <w:pStyle w:val="a4"/>
        <w:numPr>
          <w:ilvl w:val="0"/>
          <w:numId w:val="13"/>
        </w:numPr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3D6D19">
        <w:rPr>
          <w:color w:val="000000"/>
          <w:sz w:val="28"/>
          <w:szCs w:val="28"/>
        </w:rPr>
        <w:t>Генетический анализ продолжительности периода вегетации у хлопчатника Gossypium hirsutum L. на фоне различного содержания азота в почве / Касьяненко, В. А. // Генетика 2003г. т. 39 N 12. С.1651-1655. </w:t>
      </w:r>
    </w:p>
    <w:p w:rsidR="00AE7232" w:rsidRPr="003D6D19" w:rsidRDefault="00AE7232" w:rsidP="00AE7232">
      <w:pPr>
        <w:pStyle w:val="a4"/>
        <w:numPr>
          <w:ilvl w:val="0"/>
          <w:numId w:val="13"/>
        </w:numPr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3D6D19">
        <w:rPr>
          <w:color w:val="000000"/>
          <w:sz w:val="28"/>
          <w:szCs w:val="28"/>
        </w:rPr>
        <w:t>Изучение генетико-физиологических систем ef у хлопчатника / В. А. Касьяненко, В.А.Драгавцев // Доклады РАСХН. - 2003. – N5. </w:t>
      </w:r>
    </w:p>
    <w:p w:rsidR="00AE7232" w:rsidRPr="003D6D19" w:rsidRDefault="00AE7232" w:rsidP="00AE7232">
      <w:pPr>
        <w:pStyle w:val="a4"/>
        <w:numPr>
          <w:ilvl w:val="0"/>
          <w:numId w:val="13"/>
        </w:numPr>
        <w:shd w:val="clear" w:color="auto" w:fill="FFFFFF"/>
        <w:spacing w:after="202" w:afterAutospacing="0"/>
        <w:rPr>
          <w:color w:val="000000"/>
          <w:sz w:val="28"/>
          <w:szCs w:val="28"/>
          <w:lang w:val="en-US"/>
        </w:rPr>
      </w:pPr>
      <w:r w:rsidRPr="003D6D19">
        <w:rPr>
          <w:color w:val="000000"/>
          <w:sz w:val="28"/>
          <w:szCs w:val="28"/>
          <w:lang w:val="en-US"/>
        </w:rPr>
        <w:lastRenderedPageBreak/>
        <w:t>Variability of cotton (Gossypium hirsutum L.) with regard to earliness / V.A.Kassianenko, V.A.Dragavtsev, G.I.Razorenov, T.S.Razorenova //Genetic Resources and Crop Evolution 50:157-163, 2003.</w:t>
      </w:r>
    </w:p>
    <w:p w:rsidR="00AE7232" w:rsidRPr="003D6D19" w:rsidRDefault="00AE7232" w:rsidP="00AE7232">
      <w:pPr>
        <w:pStyle w:val="a4"/>
        <w:numPr>
          <w:ilvl w:val="0"/>
          <w:numId w:val="13"/>
        </w:numPr>
        <w:shd w:val="clear" w:color="auto" w:fill="FFFFFF"/>
        <w:spacing w:after="202" w:afterAutospacing="0"/>
        <w:rPr>
          <w:color w:val="000000"/>
          <w:sz w:val="28"/>
          <w:szCs w:val="28"/>
        </w:rPr>
      </w:pPr>
      <w:r w:rsidRPr="003D6D19">
        <w:rPr>
          <w:color w:val="000000"/>
          <w:sz w:val="28"/>
          <w:szCs w:val="28"/>
        </w:rPr>
        <w:t>Проблемы селекции скороспелых сортов хлопчатника Gossypium hirsutum L. / В. А. Касьяненко // Сельскохозяйственная биология. - 2005. – N1. </w:t>
      </w:r>
    </w:p>
    <w:p w:rsidR="008B5F09" w:rsidRPr="003D6D19" w:rsidRDefault="008B5F09" w:rsidP="007A4EA1">
      <w:pPr>
        <w:spacing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B5F09" w:rsidRPr="003D6D19" w:rsidRDefault="008B5F09" w:rsidP="007A4EA1">
      <w:pPr>
        <w:spacing w:line="315" w:lineRule="atLeast"/>
        <w:textAlignment w:val="top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D6D1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 2016 издана книга «Угрозы продовольственной безопасности»</w:t>
      </w:r>
    </w:p>
    <w:p w:rsidR="008B5F09" w:rsidRPr="003D6D19" w:rsidRDefault="000C5205" w:rsidP="007A4EA1">
      <w:pPr>
        <w:spacing w:line="315" w:lineRule="atLeast"/>
        <w:textAlignment w:val="top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hyperlink r:id="rId15" w:history="1">
        <w:r w:rsidR="00603740" w:rsidRPr="003D6D19">
          <w:rPr>
            <w:rStyle w:val="a3"/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>http://litgid.com/catalog/nauka/31092/</w:t>
        </w:r>
      </w:hyperlink>
    </w:p>
    <w:p w:rsidR="00603740" w:rsidRPr="003D6D19" w:rsidRDefault="00603740" w:rsidP="007A4EA1">
      <w:pPr>
        <w:spacing w:line="315" w:lineRule="atLeast"/>
        <w:textAlignment w:val="top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B523E" w:rsidRPr="003D6D19" w:rsidRDefault="001B523E" w:rsidP="007A4EA1">
      <w:pPr>
        <w:spacing w:line="315" w:lineRule="atLeast"/>
        <w:textAlignment w:val="top"/>
        <w:rPr>
          <w:rStyle w:val="public-profile-url"/>
          <w:rFonts w:ascii="Times New Roman" w:hAnsi="Times New Roman" w:cs="Times New Roman"/>
          <w:sz w:val="28"/>
          <w:szCs w:val="28"/>
        </w:rPr>
      </w:pPr>
      <w:r w:rsidRPr="003D6D19">
        <w:rPr>
          <w:rStyle w:val="public-profile-url"/>
          <w:rFonts w:ascii="Times New Roman" w:hAnsi="Times New Roman" w:cs="Times New Roman"/>
          <w:sz w:val="28"/>
          <w:szCs w:val="28"/>
        </w:rPr>
        <w:t>Также профиль</w:t>
      </w:r>
    </w:p>
    <w:p w:rsidR="00603740" w:rsidRPr="003D6D19" w:rsidRDefault="000C5205" w:rsidP="007A4EA1">
      <w:pPr>
        <w:spacing w:line="315" w:lineRule="atLeast"/>
        <w:textAlignment w:val="top"/>
        <w:rPr>
          <w:rStyle w:val="public-profile-url"/>
          <w:rFonts w:ascii="Times New Roman" w:hAnsi="Times New Roman" w:cs="Times New Roman"/>
          <w:sz w:val="28"/>
          <w:szCs w:val="28"/>
        </w:rPr>
      </w:pPr>
      <w:hyperlink r:id="rId16" w:history="1">
        <w:r w:rsidR="001B523E" w:rsidRPr="003D6D19">
          <w:rPr>
            <w:rStyle w:val="a3"/>
            <w:rFonts w:ascii="Times New Roman" w:hAnsi="Times New Roman" w:cs="Times New Roman"/>
            <w:sz w:val="28"/>
            <w:szCs w:val="28"/>
            <w:lang w:val="en"/>
          </w:rPr>
          <w:t>https</w:t>
        </w:r>
        <w:r w:rsidR="001B523E" w:rsidRPr="003D6D1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1B523E" w:rsidRPr="003D6D19">
          <w:rPr>
            <w:rStyle w:val="a3"/>
            <w:rFonts w:ascii="Times New Roman" w:hAnsi="Times New Roman" w:cs="Times New Roman"/>
            <w:sz w:val="28"/>
            <w:szCs w:val="28"/>
            <w:lang w:val="en"/>
          </w:rPr>
          <w:t>ru</w:t>
        </w:r>
        <w:r w:rsidR="001B523E" w:rsidRPr="003D6D1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1B523E" w:rsidRPr="003D6D19">
          <w:rPr>
            <w:rStyle w:val="a3"/>
            <w:rFonts w:ascii="Times New Roman" w:hAnsi="Times New Roman" w:cs="Times New Roman"/>
            <w:sz w:val="28"/>
            <w:szCs w:val="28"/>
            <w:lang w:val="en"/>
          </w:rPr>
          <w:t>linkedin</w:t>
        </w:r>
        <w:r w:rsidR="001B523E" w:rsidRPr="003D6D1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1B523E" w:rsidRPr="003D6D19">
          <w:rPr>
            <w:rStyle w:val="a3"/>
            <w:rFonts w:ascii="Times New Roman" w:hAnsi="Times New Roman" w:cs="Times New Roman"/>
            <w:sz w:val="28"/>
            <w:szCs w:val="28"/>
            <w:lang w:val="en"/>
          </w:rPr>
          <w:t>com</w:t>
        </w:r>
        <w:r w:rsidR="001B523E" w:rsidRPr="003D6D1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1B523E" w:rsidRPr="003D6D19">
          <w:rPr>
            <w:rStyle w:val="a3"/>
            <w:rFonts w:ascii="Times New Roman" w:hAnsi="Times New Roman" w:cs="Times New Roman"/>
            <w:sz w:val="28"/>
            <w:szCs w:val="28"/>
            <w:lang w:val="en"/>
          </w:rPr>
          <w:t>in</w:t>
        </w:r>
        <w:r w:rsidR="001B523E" w:rsidRPr="003D6D1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1B523E" w:rsidRPr="003D6D19">
          <w:rPr>
            <w:rStyle w:val="a3"/>
            <w:rFonts w:ascii="Times New Roman" w:hAnsi="Times New Roman" w:cs="Times New Roman"/>
            <w:sz w:val="28"/>
            <w:szCs w:val="28"/>
            <w:lang w:val="en"/>
          </w:rPr>
          <w:t>vadim</w:t>
        </w:r>
        <w:r w:rsidR="001B523E" w:rsidRPr="003D6D1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1B523E" w:rsidRPr="003D6D19">
          <w:rPr>
            <w:rStyle w:val="a3"/>
            <w:rFonts w:ascii="Times New Roman" w:hAnsi="Times New Roman" w:cs="Times New Roman"/>
            <w:sz w:val="28"/>
            <w:szCs w:val="28"/>
            <w:lang w:val="en"/>
          </w:rPr>
          <w:t>kassyanenko</w:t>
        </w:r>
        <w:r w:rsidR="001B523E" w:rsidRPr="003D6D19">
          <w:rPr>
            <w:rStyle w:val="a3"/>
            <w:rFonts w:ascii="Times New Roman" w:hAnsi="Times New Roman" w:cs="Times New Roman"/>
            <w:sz w:val="28"/>
            <w:szCs w:val="28"/>
          </w:rPr>
          <w:t>-69596</w:t>
        </w:r>
        <w:r w:rsidR="001B523E" w:rsidRPr="003D6D19">
          <w:rPr>
            <w:rStyle w:val="a3"/>
            <w:rFonts w:ascii="Times New Roman" w:hAnsi="Times New Roman" w:cs="Times New Roman"/>
            <w:sz w:val="28"/>
            <w:szCs w:val="28"/>
            <w:lang w:val="en"/>
          </w:rPr>
          <w:t>ab</w:t>
        </w:r>
        <w:r w:rsidR="001B523E" w:rsidRPr="003D6D19">
          <w:rPr>
            <w:rStyle w:val="a3"/>
            <w:rFonts w:ascii="Times New Roman" w:hAnsi="Times New Roman" w:cs="Times New Roman"/>
            <w:sz w:val="28"/>
            <w:szCs w:val="28"/>
          </w:rPr>
          <w:t>3</w:t>
        </w:r>
      </w:hyperlink>
    </w:p>
    <w:p w:rsidR="001B523E" w:rsidRDefault="001B523E" w:rsidP="007A4EA1">
      <w:pPr>
        <w:spacing w:line="315" w:lineRule="atLeast"/>
        <w:textAlignment w:val="top"/>
        <w:rPr>
          <w:rStyle w:val="public-profile-url"/>
          <w:rFonts w:ascii="Times New Roman" w:hAnsi="Times New Roman" w:cs="Times New Roman"/>
          <w:sz w:val="28"/>
          <w:szCs w:val="28"/>
        </w:rPr>
      </w:pPr>
    </w:p>
    <w:sectPr w:rsidR="001B52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2196A"/>
    <w:multiLevelType w:val="multilevel"/>
    <w:tmpl w:val="53CA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7F31E9"/>
    <w:multiLevelType w:val="multilevel"/>
    <w:tmpl w:val="0B504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F962EC"/>
    <w:multiLevelType w:val="multilevel"/>
    <w:tmpl w:val="7F5A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2896FEB"/>
    <w:multiLevelType w:val="multilevel"/>
    <w:tmpl w:val="8FE81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E5202AA"/>
    <w:multiLevelType w:val="multilevel"/>
    <w:tmpl w:val="BCB64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A4635DD"/>
    <w:multiLevelType w:val="multilevel"/>
    <w:tmpl w:val="19AE9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A956A66"/>
    <w:multiLevelType w:val="multilevel"/>
    <w:tmpl w:val="0E7E7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DD05EBD"/>
    <w:multiLevelType w:val="multilevel"/>
    <w:tmpl w:val="8FAEB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BA20A9"/>
    <w:multiLevelType w:val="multilevel"/>
    <w:tmpl w:val="4B60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507237C"/>
    <w:multiLevelType w:val="multilevel"/>
    <w:tmpl w:val="EC18F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8823BCC"/>
    <w:multiLevelType w:val="multilevel"/>
    <w:tmpl w:val="75D84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EF6346D"/>
    <w:multiLevelType w:val="multilevel"/>
    <w:tmpl w:val="1082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5C548CE"/>
    <w:multiLevelType w:val="multilevel"/>
    <w:tmpl w:val="A58A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3"/>
  </w:num>
  <w:num w:numId="3">
    <w:abstractNumId w:val="11"/>
  </w:num>
  <w:num w:numId="4">
    <w:abstractNumId w:val="0"/>
  </w:num>
  <w:num w:numId="5">
    <w:abstractNumId w:val="6"/>
  </w:num>
  <w:num w:numId="6">
    <w:abstractNumId w:val="10"/>
  </w:num>
  <w:num w:numId="7">
    <w:abstractNumId w:val="12"/>
  </w:num>
  <w:num w:numId="8">
    <w:abstractNumId w:val="8"/>
  </w:num>
  <w:num w:numId="9">
    <w:abstractNumId w:val="1"/>
  </w:num>
  <w:num w:numId="10">
    <w:abstractNumId w:val="2"/>
  </w:num>
  <w:num w:numId="11">
    <w:abstractNumId w:val="7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A1"/>
    <w:rsid w:val="00001341"/>
    <w:rsid w:val="00004F6D"/>
    <w:rsid w:val="000115D5"/>
    <w:rsid w:val="00041EC8"/>
    <w:rsid w:val="00042A65"/>
    <w:rsid w:val="00081992"/>
    <w:rsid w:val="000924C3"/>
    <w:rsid w:val="000946AC"/>
    <w:rsid w:val="000C2623"/>
    <w:rsid w:val="000C5205"/>
    <w:rsid w:val="000D2D7C"/>
    <w:rsid w:val="001025B9"/>
    <w:rsid w:val="00114E37"/>
    <w:rsid w:val="00124E0D"/>
    <w:rsid w:val="00142F75"/>
    <w:rsid w:val="001665D1"/>
    <w:rsid w:val="001B523E"/>
    <w:rsid w:val="001C06AB"/>
    <w:rsid w:val="001F5C32"/>
    <w:rsid w:val="00222303"/>
    <w:rsid w:val="002254D0"/>
    <w:rsid w:val="0027098B"/>
    <w:rsid w:val="0027425E"/>
    <w:rsid w:val="002A0C3B"/>
    <w:rsid w:val="002F0874"/>
    <w:rsid w:val="002F5217"/>
    <w:rsid w:val="00301F88"/>
    <w:rsid w:val="0030291A"/>
    <w:rsid w:val="00331AEB"/>
    <w:rsid w:val="00334BEE"/>
    <w:rsid w:val="003367FF"/>
    <w:rsid w:val="0036200D"/>
    <w:rsid w:val="00377949"/>
    <w:rsid w:val="003A3307"/>
    <w:rsid w:val="003D0830"/>
    <w:rsid w:val="003D6D19"/>
    <w:rsid w:val="00421682"/>
    <w:rsid w:val="00425303"/>
    <w:rsid w:val="004353DA"/>
    <w:rsid w:val="00452037"/>
    <w:rsid w:val="00465BD8"/>
    <w:rsid w:val="00475EC7"/>
    <w:rsid w:val="00487271"/>
    <w:rsid w:val="00495C02"/>
    <w:rsid w:val="004B6B0B"/>
    <w:rsid w:val="004D7694"/>
    <w:rsid w:val="004E4B2A"/>
    <w:rsid w:val="004F0ABE"/>
    <w:rsid w:val="00524C0C"/>
    <w:rsid w:val="00530E9C"/>
    <w:rsid w:val="0056000C"/>
    <w:rsid w:val="005B2454"/>
    <w:rsid w:val="005F4EDB"/>
    <w:rsid w:val="00603740"/>
    <w:rsid w:val="006249B7"/>
    <w:rsid w:val="0068450F"/>
    <w:rsid w:val="006C0EAF"/>
    <w:rsid w:val="006C5598"/>
    <w:rsid w:val="007261C4"/>
    <w:rsid w:val="00736196"/>
    <w:rsid w:val="00743BAC"/>
    <w:rsid w:val="0079196A"/>
    <w:rsid w:val="007A4EA1"/>
    <w:rsid w:val="007E1C7F"/>
    <w:rsid w:val="007F3069"/>
    <w:rsid w:val="008253AB"/>
    <w:rsid w:val="008263C3"/>
    <w:rsid w:val="00826FF6"/>
    <w:rsid w:val="00851F08"/>
    <w:rsid w:val="00883908"/>
    <w:rsid w:val="008B5F09"/>
    <w:rsid w:val="008E13CE"/>
    <w:rsid w:val="0090319B"/>
    <w:rsid w:val="009479ED"/>
    <w:rsid w:val="009563B3"/>
    <w:rsid w:val="009C4877"/>
    <w:rsid w:val="009D5037"/>
    <w:rsid w:val="009F2F40"/>
    <w:rsid w:val="00A17E09"/>
    <w:rsid w:val="00A7119B"/>
    <w:rsid w:val="00A81A07"/>
    <w:rsid w:val="00A90FF7"/>
    <w:rsid w:val="00AA79CF"/>
    <w:rsid w:val="00AB3D96"/>
    <w:rsid w:val="00AE7232"/>
    <w:rsid w:val="00B25298"/>
    <w:rsid w:val="00B47A2A"/>
    <w:rsid w:val="00B65968"/>
    <w:rsid w:val="00B82CF1"/>
    <w:rsid w:val="00BB3133"/>
    <w:rsid w:val="00BC4FB1"/>
    <w:rsid w:val="00BD5E8B"/>
    <w:rsid w:val="00C03E48"/>
    <w:rsid w:val="00C2436C"/>
    <w:rsid w:val="00C26D19"/>
    <w:rsid w:val="00C338DA"/>
    <w:rsid w:val="00C35223"/>
    <w:rsid w:val="00C5098F"/>
    <w:rsid w:val="00C52C8E"/>
    <w:rsid w:val="00C72537"/>
    <w:rsid w:val="00C932C2"/>
    <w:rsid w:val="00CA1AE5"/>
    <w:rsid w:val="00CA66D4"/>
    <w:rsid w:val="00D66E96"/>
    <w:rsid w:val="00D81963"/>
    <w:rsid w:val="00D97ECF"/>
    <w:rsid w:val="00DC5C1F"/>
    <w:rsid w:val="00DE43CF"/>
    <w:rsid w:val="00DE7322"/>
    <w:rsid w:val="00DF31AD"/>
    <w:rsid w:val="00E056D7"/>
    <w:rsid w:val="00E17C35"/>
    <w:rsid w:val="00E326E1"/>
    <w:rsid w:val="00E60ADD"/>
    <w:rsid w:val="00EA6180"/>
    <w:rsid w:val="00EC5EE3"/>
    <w:rsid w:val="00EE621D"/>
    <w:rsid w:val="00F37325"/>
    <w:rsid w:val="00F70F2E"/>
    <w:rsid w:val="00F74B81"/>
    <w:rsid w:val="00F94BCC"/>
    <w:rsid w:val="00FC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27D40910"/>
  <w15:docId w15:val="{2851D58F-B758-4ECF-9A43-9F816BCBC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51F08"/>
    <w:rPr>
      <w:color w:val="0563C1" w:themeColor="hyperlink"/>
      <w:u w:val="single"/>
    </w:rPr>
  </w:style>
  <w:style w:type="character" w:customStyle="1" w:styleId="public-profile-url">
    <w:name w:val="public-profile-url"/>
    <w:basedOn w:val="a0"/>
    <w:rsid w:val="001B523E"/>
  </w:style>
  <w:style w:type="paragraph" w:customStyle="1" w:styleId="western">
    <w:name w:val="western"/>
    <w:basedOn w:val="a"/>
    <w:rsid w:val="00AE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AE7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79196A"/>
    <w:rPr>
      <w:color w:val="954F72" w:themeColor="followedHyperlink"/>
      <w:u w:val="single"/>
    </w:rPr>
  </w:style>
  <w:style w:type="character" w:customStyle="1" w:styleId="a6">
    <w:name w:val="сельское"/>
    <w:basedOn w:val="a0"/>
    <w:rsid w:val="0079196A"/>
  </w:style>
  <w:style w:type="character" w:customStyle="1" w:styleId="g-expandable-reverse">
    <w:name w:val="g-expandable-reverse"/>
    <w:basedOn w:val="a0"/>
    <w:rsid w:val="007919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29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8184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91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3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63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2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675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296497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0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87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22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8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74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4328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43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3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8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8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1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21143">
                  <w:marLeft w:val="0"/>
                  <w:marRight w:val="-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1682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38581">
                          <w:marLeft w:val="0"/>
                          <w:marRight w:val="-30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344207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2" w:color="EEEEEE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83280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2665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334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43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368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9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32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3132017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27587">
                              <w:marLeft w:val="0"/>
                              <w:marRight w:val="-30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DDDDD"/>
                                <w:right w:val="none" w:sz="0" w:space="0" w:color="auto"/>
                              </w:divBdr>
                              <w:divsChild>
                                <w:div w:id="1331788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8" w:space="2" w:color="EEEEEE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016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717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3740681">
                          <w:marLeft w:val="0"/>
                          <w:marRight w:val="-30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118660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2" w:color="EEEEEE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967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57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00941402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7510">
                          <w:marLeft w:val="0"/>
                          <w:marRight w:val="-30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DDDDD"/>
                            <w:right w:val="none" w:sz="0" w:space="0" w:color="auto"/>
                          </w:divBdr>
                          <w:divsChild>
                            <w:div w:id="1377969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18" w:space="2" w:color="EEEEEE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037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92598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321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17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232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15443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996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5152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95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759282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41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622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035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77570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3693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9201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289445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403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938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972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13535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65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3829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909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128409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03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04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5607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136597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99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4304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0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060566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953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13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570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01289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1727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398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462422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6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324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992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0298393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05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186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70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1741332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324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426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649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765538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670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669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236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13205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4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1085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79013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311206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58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8189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8369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50399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132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93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3496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16773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93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6681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9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6751728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42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95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503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6782395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55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7613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395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0409004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208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82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2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2127647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20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0601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6526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3326451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931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730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288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43900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614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2481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373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control" Target="activeX/activeX5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4.w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linkedin.com/in/vadim-kassyanenko-69596ab3" TargetMode="Externa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5" Type="http://schemas.openxmlformats.org/officeDocument/2006/relationships/image" Target="media/image1.wmf"/><Relationship Id="rId15" Type="http://schemas.openxmlformats.org/officeDocument/2006/relationships/hyperlink" Target="http://litgid.com/catalog/nauka/31092/" TargetMode="External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1497</Words>
  <Characters>8537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Kassyanenko,Vadim</dc:creator>
  <cp:lastModifiedBy>Demencio Cassius</cp:lastModifiedBy>
  <cp:revision>15</cp:revision>
  <dcterms:created xsi:type="dcterms:W3CDTF">2020-05-01T07:25:00Z</dcterms:created>
  <dcterms:modified xsi:type="dcterms:W3CDTF">2020-05-01T08:05:00Z</dcterms:modified>
</cp:coreProperties>
</file>