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05"/>
        <w:gridCol w:w="1815"/>
        <w:gridCol w:w="1695"/>
        <w:tblGridChange w:id="0">
          <w:tblGrid>
            <w:gridCol w:w="5505"/>
            <w:gridCol w:w="1815"/>
            <w:gridCol w:w="1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причины выпадения шерсти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коза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козел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НОРМА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сезонная линька 2 раза в год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линька молодняка по возрасту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высокая  продуктивность у коз или высокая нагрузка на козла производителя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физиологическое состояние (линька может быть не у всех особей!!!)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беременность, лактация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ПАТОЛОГИЯ выпадение волос без дополнительных признаков болезни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Нарушения в питании, не вызывающие стресс, но вызывающие дисбаланс в организме (скудный рацион или недостаток витаминов, минералов)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Гормональные нарушения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надпочечники, щитовидная железа и др.)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Стресс (любого происхождения: стрессовые условия содержания, избыток шумового стресса, перебои с водой, недостаток кормов, включая бедный рацион (недостаток питательных веществ), гормональный и пр.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highlight w:val="white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highlight w:val="white"/>
                <w:rtl w:val="0"/>
              </w:rPr>
              <w:t xml:space="preserve">+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Патология с дополнительными клиническими проявлениями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Выпадение волос вне сезона  с признаками: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зуд;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беспокойство и старательные расчесывания (с повреждением кожи - царапинами);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шелушение кожи;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воспалительная сыпь и гнойнички на коже;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угнетение;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у молодняка отставание в росте и развитии;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highlight w:val="white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highlight w:val="white"/>
                <w:rtl w:val="0"/>
              </w:rPr>
              <w:t xml:space="preserve">+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