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 19. Основные работы и процедуры</w:t>
      </w:r>
    </w:p>
    <w:p w14:paraId="04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</w:p>
    <w:p w14:paraId="05000000">
      <w:pPr>
        <w:widowControl w:val="0"/>
        <w:ind/>
        <w:contextualSpacing w:val="1"/>
        <w:jc w:val="both"/>
      </w:pPr>
      <w:r>
        <w:rPr>
          <w:rFonts w:ascii="Times New Roman" w:hAnsi="Times New Roman"/>
          <w:sz w:val="24"/>
        </w:rPr>
        <w:t xml:space="preserve">Работа с животными – дело непростое, требующее опыта и сноровки. Выполнение разнообразных манипуляций, которые нередко приходится проводить со всеми животными стада на протяжении производственного цикла, требует от </w:t>
      </w:r>
      <w:r>
        <w:rPr>
          <w:rFonts w:ascii="Times New Roman" w:hAnsi="Times New Roman"/>
          <w:sz w:val="24"/>
        </w:rPr>
        <w:t>зооинженеров</w:t>
      </w:r>
      <w:r>
        <w:rPr>
          <w:rFonts w:ascii="Times New Roman" w:hAnsi="Times New Roman"/>
          <w:sz w:val="24"/>
        </w:rPr>
        <w:t xml:space="preserve"> “твердой руки” и знаний особ</w:t>
      </w:r>
      <w:r>
        <w:rPr>
          <w:rFonts w:ascii="Times New Roman" w:hAnsi="Times New Roman"/>
          <w:sz w:val="24"/>
        </w:rPr>
        <w:t xml:space="preserve">енностей поведения овец, </w:t>
      </w:r>
      <w:r>
        <w:rPr>
          <w:rFonts w:ascii="Times New Roman" w:hAnsi="Times New Roman"/>
          <w:sz w:val="24"/>
        </w:rPr>
        <w:t xml:space="preserve">но даже опытные работники не застрахованы от неудач. </w:t>
      </w:r>
    </w:p>
    <w:p w14:paraId="06000000">
      <w:pPr>
        <w:widowControl w:val="0"/>
        <w:ind/>
        <w:contextualSpacing w:val="1"/>
        <w:jc w:val="both"/>
      </w:pPr>
      <w:r>
        <w:rPr>
          <w:rFonts w:ascii="Times New Roman" w:hAnsi="Times New Roman"/>
          <w:sz w:val="24"/>
        </w:rPr>
        <w:t>Овцы – стадные животные, требующие особого ухода. Во избежание различных нарушений, происшествий, травматизма на производстве и снижения нагрузки на работников нужно а</w:t>
      </w:r>
      <w:r>
        <w:rPr>
          <w:rFonts w:ascii="Times New Roman" w:hAnsi="Times New Roman"/>
          <w:sz w:val="24"/>
        </w:rPr>
        <w:t xml:space="preserve">даптировать методы работы с животными в зависимости от выполняемых процедур. </w:t>
      </w:r>
    </w:p>
    <w:p w14:paraId="07000000">
      <w:pPr>
        <w:widowControl w:val="0"/>
        <w:ind/>
        <w:contextualSpacing w:val="1"/>
        <w:jc w:val="both"/>
      </w:pPr>
      <w:r>
        <w:rPr>
          <w:rFonts w:ascii="Times New Roman" w:hAnsi="Times New Roman"/>
          <w:sz w:val="24"/>
        </w:rPr>
        <w:t>Работы и процедуры необходимо проводить спокойно и без спешки, на заранее обустроенной рабочей площадке. Ее размеры, планировка и оборудование будут зависеть от проводимых процед</w:t>
      </w:r>
      <w:r>
        <w:rPr>
          <w:rFonts w:ascii="Times New Roman" w:hAnsi="Times New Roman"/>
          <w:sz w:val="24"/>
        </w:rPr>
        <w:t xml:space="preserve">ур и размера стада. </w:t>
      </w:r>
    </w:p>
    <w:p w14:paraId="0800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09000000">
      <w:pPr>
        <w:widowControl w:val="0"/>
        <w:ind/>
        <w:contextualSpacing w:val="1"/>
        <w:jc w:val="both"/>
      </w:pPr>
      <w:r>
        <w:rPr>
          <w:rFonts w:ascii="Times New Roman" w:hAnsi="Times New Roman"/>
          <w:b w:val="1"/>
          <w:sz w:val="24"/>
        </w:rPr>
        <w:t>Операции</w:t>
      </w:r>
    </w:p>
    <w:p w14:paraId="0A000000">
      <w:pPr>
        <w:widowControl w:val="0"/>
        <w:ind/>
        <w:contextualSpacing w:val="1"/>
        <w:jc w:val="both"/>
      </w:pPr>
      <w:r>
        <w:rPr>
          <w:rFonts w:ascii="Times New Roman" w:hAnsi="Times New Roman"/>
          <w:sz w:val="24"/>
        </w:rPr>
        <w:t>Работая с животными, при выполнении того или иного мероприятия приходится производить одну или несколько типовых операций (</w:t>
      </w:r>
      <w:r>
        <w:rPr>
          <w:rFonts w:ascii="Times New Roman" w:hAnsi="Times New Roman"/>
          <w:i w:val="1"/>
          <w:sz w:val="24"/>
        </w:rPr>
        <w:t xml:space="preserve">подробно описанных в </w:t>
      </w:r>
      <w:r>
        <w:rPr>
          <w:rFonts w:ascii="Times New Roman" w:hAnsi="Times New Roman"/>
          <w:i w:val="1"/>
          <w:sz w:val="24"/>
        </w:rPr>
        <w:t>другой книге автора “Работы и процедуры с овцами”)</w:t>
      </w:r>
      <w:r>
        <w:rPr>
          <w:rFonts w:ascii="Times New Roman" w:hAnsi="Times New Roman"/>
          <w:sz w:val="24"/>
        </w:rPr>
        <w:t xml:space="preserve">: </w:t>
      </w:r>
    </w:p>
    <w:p w14:paraId="0B000000">
      <w:pPr>
        <w:pStyle w:val="Style_2"/>
        <w:widowControl w:val="0"/>
        <w:numPr>
          <w:ilvl w:val="0"/>
          <w:numId w:val="1"/>
        </w:numPr>
        <w:ind w:firstLine="0" w:left="0"/>
        <w:jc w:val="both"/>
      </w:pPr>
      <w:r>
        <w:rPr>
          <w:rFonts w:ascii="Times New Roman" w:hAnsi="Times New Roman"/>
          <w:sz w:val="24"/>
        </w:rPr>
        <w:t xml:space="preserve">подход; </w:t>
      </w:r>
    </w:p>
    <w:p w14:paraId="0C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отлов;</w:t>
      </w:r>
    </w:p>
    <w:p w14:paraId="0D000000">
      <w:pPr>
        <w:pStyle w:val="Style_2"/>
        <w:widowControl w:val="0"/>
        <w:numPr>
          <w:ilvl w:val="0"/>
          <w:numId w:val="1"/>
        </w:numPr>
        <w:ind w:firstLine="0" w:left="0"/>
        <w:jc w:val="both"/>
      </w:pPr>
      <w:r>
        <w:rPr>
          <w:rFonts w:ascii="Times New Roman" w:hAnsi="Times New Roman"/>
          <w:sz w:val="24"/>
        </w:rPr>
        <w:t>удержание;</w:t>
      </w:r>
    </w:p>
    <w:p w14:paraId="0E000000">
      <w:pPr>
        <w:pStyle w:val="Style_2"/>
        <w:widowControl w:val="0"/>
        <w:ind w:firstLine="0" w:left="0"/>
        <w:jc w:val="both"/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затем </w:t>
      </w:r>
    </w:p>
    <w:p w14:paraId="0F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перемещение;</w:t>
      </w:r>
    </w:p>
    <w:p w14:paraId="10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перегон;</w:t>
      </w:r>
    </w:p>
    <w:p w14:paraId="11000000">
      <w:pPr>
        <w:pStyle w:val="Style_2"/>
        <w:widowControl w:val="0"/>
        <w:numPr>
          <w:ilvl w:val="0"/>
          <w:numId w:val="2"/>
        </w:numPr>
        <w:ind w:firstLine="0" w:left="0"/>
        <w:jc w:val="both"/>
      </w:pPr>
      <w:r>
        <w:rPr>
          <w:rFonts w:ascii="Times New Roman" w:hAnsi="Times New Roman"/>
          <w:sz w:val="24"/>
        </w:rPr>
        <w:t>фиксация (в нескольких возможных положениях);</w:t>
      </w:r>
    </w:p>
    <w:p w14:paraId="12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повал.</w:t>
      </w:r>
    </w:p>
    <w:p w14:paraId="13000000">
      <w:pPr>
        <w:widowControl w:val="0"/>
        <w:ind/>
        <w:contextualSpacing w:val="1"/>
        <w:jc w:val="both"/>
      </w:pPr>
      <w:r>
        <w:rPr>
          <w:rFonts w:ascii="Times New Roman" w:hAnsi="Times New Roman"/>
          <w:sz w:val="24"/>
        </w:rPr>
        <w:t>Фиксация животного в положении стоя необходима для:</w:t>
      </w:r>
    </w:p>
    <w:p w14:paraId="14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выполнения инъекций;</w:t>
      </w:r>
    </w:p>
    <w:p w14:paraId="15000000">
      <w:pPr>
        <w:pStyle w:val="Style_2"/>
        <w:widowControl w:val="0"/>
        <w:numPr>
          <w:ilvl w:val="0"/>
          <w:numId w:val="2"/>
        </w:numPr>
        <w:ind w:firstLine="0" w:left="0"/>
        <w:jc w:val="both"/>
      </w:pPr>
      <w:r>
        <w:rPr>
          <w:rFonts w:ascii="Times New Roman" w:hAnsi="Times New Roman"/>
          <w:sz w:val="24"/>
        </w:rPr>
        <w:t>осмотра половых органов;</w:t>
      </w:r>
    </w:p>
    <w:p w14:paraId="16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дренчирования</w:t>
      </w:r>
      <w:r>
        <w:rPr>
          <w:rFonts w:ascii="Times New Roman" w:hAnsi="Times New Roman"/>
          <w:sz w:val="24"/>
        </w:rPr>
        <w:t>;</w:t>
      </w:r>
    </w:p>
    <w:p w14:paraId="17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представления животного на выставке;</w:t>
      </w:r>
    </w:p>
    <w:p w14:paraId="18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осмотра глаз, зубов, </w:t>
      </w:r>
      <w:r>
        <w:rPr>
          <w:rFonts w:ascii="Times New Roman" w:hAnsi="Times New Roman"/>
          <w:sz w:val="24"/>
        </w:rPr>
        <w:t>шерсти, конечностей, нанесения и прочтения татуировки;</w:t>
      </w:r>
    </w:p>
    <w:p w14:paraId="19000000">
      <w:pPr>
        <w:pStyle w:val="Style_2"/>
        <w:widowControl w:val="0"/>
        <w:numPr>
          <w:ilvl w:val="0"/>
          <w:numId w:val="2"/>
        </w:numPr>
        <w:ind w:firstLine="0" w:left="0"/>
        <w:jc w:val="both"/>
      </w:pPr>
      <w:r>
        <w:rPr>
          <w:rFonts w:ascii="Times New Roman" w:hAnsi="Times New Roman"/>
          <w:sz w:val="24"/>
        </w:rPr>
        <w:t>различных ветеринарных мероприятий, взятия крови на анализ и т.д.</w:t>
      </w:r>
    </w:p>
    <w:p w14:paraId="1A000000">
      <w:pPr>
        <w:pStyle w:val="Style_2"/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1B000000">
      <w:pPr>
        <w:pStyle w:val="Style_2"/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Животных фиксируют в сидячем положении для:</w:t>
      </w:r>
    </w:p>
    <w:p w14:paraId="1C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выполнения инъекций;</w:t>
      </w:r>
    </w:p>
    <w:p w14:paraId="1D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обрезки копыт;</w:t>
      </w:r>
    </w:p>
    <w:p w14:paraId="1E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осмотра половых органов;</w:t>
      </w:r>
    </w:p>
    <w:p w14:paraId="1F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осмотра зубов;</w:t>
      </w:r>
    </w:p>
    <w:p w14:paraId="20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нанесения и пр</w:t>
      </w:r>
      <w:r>
        <w:rPr>
          <w:rFonts w:ascii="Times New Roman" w:hAnsi="Times New Roman"/>
          <w:sz w:val="24"/>
        </w:rPr>
        <w:t>очтения татуировки;</w:t>
      </w:r>
    </w:p>
    <w:p w14:paraId="21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кастрации и т. д.</w:t>
      </w:r>
    </w:p>
    <w:p w14:paraId="22000000">
      <w:pPr>
        <w:pStyle w:val="Style_2"/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23000000">
      <w:pPr>
        <w:pStyle w:val="Style_2"/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Перемещают животных при:</w:t>
      </w:r>
    </w:p>
    <w:p w14:paraId="24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взвешивании;</w:t>
      </w:r>
    </w:p>
    <w:p w14:paraId="25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погрузке в грузовик;</w:t>
      </w:r>
    </w:p>
    <w:p w14:paraId="26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работе с 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больным </w:t>
      </w:r>
      <w:r>
        <w:rPr>
          <w:rFonts w:ascii="Times New Roman" w:hAnsi="Times New Roman"/>
          <w:sz w:val="24"/>
        </w:rPr>
        <w:t xml:space="preserve">или раненым </w:t>
      </w:r>
      <w:r>
        <w:rPr>
          <w:rFonts w:ascii="Times New Roman" w:hAnsi="Times New Roman"/>
          <w:sz w:val="24"/>
        </w:rPr>
        <w:t>животным;</w:t>
      </w:r>
    </w:p>
    <w:p w14:paraId="27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работе с новорожденными и т.д.</w:t>
      </w:r>
    </w:p>
    <w:p w14:paraId="28000000">
      <w:pPr>
        <w:pStyle w:val="Style_2"/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29000000">
      <w:pPr>
        <w:pStyle w:val="Style_2"/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Повал производят при:</w:t>
      </w:r>
    </w:p>
    <w:p w14:paraId="2A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окоте;</w:t>
      </w:r>
    </w:p>
    <w:p w14:paraId="2B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транспортировке;</w:t>
      </w:r>
    </w:p>
    <w:p w14:paraId="2C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стрижке и т.д.</w:t>
      </w:r>
    </w:p>
    <w:p w14:paraId="2D000000">
      <w:pPr>
        <w:widowControl w:val="0"/>
        <w:ind/>
        <w:contextualSpacing w:val="1"/>
        <w:jc w:val="both"/>
      </w:pPr>
      <w:r>
        <w:rPr>
          <w:rFonts w:ascii="Times New Roman" w:hAnsi="Times New Roman"/>
          <w:sz w:val="24"/>
        </w:rPr>
        <w:t>Работающему в одиночку овцеводу приходится нелегко: 100 овцематок весом по 60 кг – это в сумме 6 тонн! Массовые мероприятия с этими не желающими стоять на месте тоннами требуется проводить несколько раз в год, так что при таких нагрузках важно экономить си</w:t>
      </w:r>
      <w:r>
        <w:rPr>
          <w:rFonts w:ascii="Times New Roman" w:hAnsi="Times New Roman"/>
          <w:sz w:val="24"/>
        </w:rPr>
        <w:t>лы и следить за собственным здоровьем (особенно состоянием спины и позвоночника).</w:t>
      </w:r>
    </w:p>
    <w:p w14:paraId="2E000000">
      <w:pPr>
        <w:widowControl w:val="0"/>
        <w:ind/>
        <w:contextualSpacing w:val="1"/>
        <w:jc w:val="both"/>
      </w:pPr>
      <w:r>
        <w:rPr>
          <w:rFonts w:ascii="Times New Roman" w:hAnsi="Times New Roman"/>
          <w:sz w:val="24"/>
        </w:rPr>
        <w:t xml:space="preserve">Процедуры планируют заранее, их </w:t>
      </w:r>
      <w:r>
        <w:rPr>
          <w:rFonts w:ascii="Times New Roman" w:hAnsi="Times New Roman"/>
          <w:sz w:val="24"/>
        </w:rPr>
        <w:t>количество может меняться в зависимости от региона, типа почв, климатических условий, интенсивности производства и т. д. Для их проведен</w:t>
      </w:r>
      <w:r>
        <w:rPr>
          <w:rFonts w:ascii="Times New Roman" w:hAnsi="Times New Roman"/>
          <w:sz w:val="24"/>
        </w:rPr>
        <w:t>ия обычно требуется различное, стационарное или мобильное, оборудование, неоценимой оказывается и помощь пастушьей собаки – овчарки (фото 19-1).</w:t>
      </w:r>
    </w:p>
    <w:p w14:paraId="2F000000">
      <w:pPr>
        <w:widowControl w:val="0"/>
        <w:ind/>
        <w:contextualSpacing w:val="1"/>
        <w:jc w:val="center"/>
        <w:rPr>
          <w:rFonts w:ascii="Times New Roman" w:hAnsi="Times New Roman"/>
          <w:sz w:val="24"/>
        </w:rPr>
      </w:pPr>
    </w:p>
    <w:p w14:paraId="30000000">
      <w:pPr>
        <w:widowControl w:val="0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5311140" cy="384048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311140" cy="38404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1000000">
      <w:pPr>
        <w:widowControl w:val="0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Фото 19-1. Временное блокирование ягнят при помощи собаки.</w:t>
      </w:r>
    </w:p>
    <w:p w14:paraId="32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</w:p>
    <w:p w14:paraId="33000000">
      <w:pPr>
        <w:widowControl w:val="0"/>
        <w:ind/>
        <w:contextualSpacing w:val="1"/>
        <w:jc w:val="both"/>
      </w:pPr>
      <w:r>
        <w:rPr>
          <w:rFonts w:ascii="Times New Roman" w:hAnsi="Times New Roman"/>
          <w:b w:val="1"/>
          <w:sz w:val="24"/>
        </w:rPr>
        <w:t>Процедуры</w:t>
      </w:r>
    </w:p>
    <w:p w14:paraId="34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протяжении производственного цикла </w:t>
      </w:r>
      <w:r>
        <w:rPr>
          <w:rFonts w:ascii="Times New Roman" w:hAnsi="Times New Roman"/>
          <w:sz w:val="24"/>
        </w:rPr>
        <w:t>приходится проводить множество различных процедур: закладку губок для синхронизации полового цикла, искусственное осеменение</w:t>
      </w:r>
      <w:r>
        <w:rPr>
          <w:rFonts w:ascii="Times New Roman" w:hAnsi="Times New Roman"/>
          <w:sz w:val="24"/>
        </w:rPr>
        <w:t xml:space="preserve">, диагностику суягности, окоты, </w:t>
      </w:r>
      <w:r>
        <w:rPr>
          <w:rFonts w:ascii="Times New Roman" w:hAnsi="Times New Roman"/>
          <w:sz w:val="24"/>
        </w:rPr>
        <w:t>купирование хвоста, идентификацию животных, контроль роста, различные инъекции, медика</w:t>
      </w:r>
      <w:r>
        <w:rPr>
          <w:rFonts w:ascii="Times New Roman" w:hAnsi="Times New Roman"/>
          <w:sz w:val="24"/>
        </w:rPr>
        <w:t>ментозное лечение, обработку от эктопаразитов, обрезку копыт, стрижку и пр.</w:t>
      </w:r>
    </w:p>
    <w:p w14:paraId="35000000">
      <w:pPr>
        <w:widowControl w:val="0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36000000">
      <w:pPr>
        <w:widowControl w:val="0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37000000">
      <w:pPr>
        <w:widowControl w:val="0"/>
        <w:ind/>
        <w:contextualSpacing w:val="1"/>
        <w:jc w:val="center"/>
      </w:pPr>
      <w:r>
        <w:rPr>
          <w:rFonts w:ascii="Times New Roman" w:hAnsi="Times New Roman"/>
          <w:b w:val="1"/>
          <w:sz w:val="24"/>
        </w:rPr>
        <w:t xml:space="preserve">Глава 20. </w:t>
      </w:r>
      <w:r>
        <w:rPr>
          <w:rFonts w:ascii="Times New Roman" w:hAnsi="Times New Roman"/>
          <w:b w:val="1"/>
          <w:sz w:val="24"/>
        </w:rPr>
        <w:t>“</w:t>
      </w:r>
      <w:r>
        <w:rPr>
          <w:rFonts w:ascii="Times New Roman" w:hAnsi="Times New Roman"/>
          <w:b w:val="1"/>
          <w:sz w:val="24"/>
        </w:rPr>
        <w:t>Руководство п</w:t>
      </w:r>
      <w:r>
        <w:rPr>
          <w:rFonts w:ascii="Times New Roman" w:hAnsi="Times New Roman"/>
          <w:b w:val="1"/>
          <w:sz w:val="24"/>
        </w:rPr>
        <w:t>о улучшению методов овцеводства</w:t>
      </w:r>
      <w:r>
        <w:rPr>
          <w:rFonts w:ascii="Times New Roman" w:hAnsi="Times New Roman"/>
          <w:b w:val="1"/>
          <w:sz w:val="24"/>
        </w:rPr>
        <w:t>”</w:t>
      </w:r>
    </w:p>
    <w:p w14:paraId="38000000">
      <w:pPr>
        <w:widowControl w:val="0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39000000">
      <w:pPr>
        <w:widowControl w:val="0"/>
        <w:ind/>
        <w:contextualSpacing w:val="1"/>
        <w:jc w:val="both"/>
      </w:pPr>
      <w:r>
        <w:rPr>
          <w:rFonts w:ascii="Times New Roman" w:hAnsi="Times New Roman"/>
          <w:sz w:val="24"/>
        </w:rPr>
        <w:t xml:space="preserve">Вступление в силу новых санитарных норм, повышение требований к методам хозяйствования для </w:t>
      </w:r>
      <w:r>
        <w:rPr>
          <w:rFonts w:ascii="Times New Roman" w:hAnsi="Times New Roman"/>
          <w:sz w:val="24"/>
        </w:rPr>
        <w:t>выплаты компенсаций и необход</w:t>
      </w:r>
      <w:r>
        <w:rPr>
          <w:rFonts w:ascii="Times New Roman" w:hAnsi="Times New Roman"/>
          <w:sz w:val="24"/>
        </w:rPr>
        <w:t>имость более широкого распространения передовых методов потре</w:t>
      </w:r>
      <w:r>
        <w:rPr>
          <w:rFonts w:ascii="Times New Roman" w:hAnsi="Times New Roman"/>
          <w:sz w:val="24"/>
        </w:rPr>
        <w:t xml:space="preserve">бовали разработки специального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Руководства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. Его выпуск преследовал три цели:</w:t>
      </w:r>
    </w:p>
    <w:p w14:paraId="3A000000">
      <w:pPr>
        <w:pStyle w:val="Style_2"/>
        <w:widowControl w:val="0"/>
        <w:numPr>
          <w:ilvl w:val="0"/>
          <w:numId w:val="2"/>
        </w:numPr>
        <w:ind w:firstLine="0" w:left="0"/>
        <w:jc w:val="both"/>
      </w:pPr>
      <w:r>
        <w:rPr>
          <w:rFonts w:ascii="Times New Roman" w:hAnsi="Times New Roman"/>
          <w:sz w:val="24"/>
        </w:rPr>
        <w:t>способствовать внедрению передовых практик поддержания гигиены и санитарии;</w:t>
      </w:r>
    </w:p>
    <w:p w14:paraId="3B000000">
      <w:pPr>
        <w:pStyle w:val="Style_2"/>
        <w:widowControl w:val="0"/>
        <w:numPr>
          <w:ilvl w:val="0"/>
          <w:numId w:val="2"/>
        </w:numPr>
        <w:ind w:firstLine="0" w:left="0"/>
        <w:jc w:val="both"/>
      </w:pPr>
      <w:r>
        <w:rPr>
          <w:rFonts w:ascii="Times New Roman" w:hAnsi="Times New Roman"/>
          <w:sz w:val="24"/>
        </w:rPr>
        <w:t>облегчить соблюдение правил и использова</w:t>
      </w:r>
      <w:r>
        <w:rPr>
          <w:rFonts w:ascii="Times New Roman" w:hAnsi="Times New Roman"/>
          <w:sz w:val="24"/>
        </w:rPr>
        <w:t>ние наставлений по зоогигиене жвачных;</w:t>
      </w:r>
    </w:p>
    <w:p w14:paraId="3C000000">
      <w:pPr>
        <w:pStyle w:val="Style_2"/>
        <w:widowControl w:val="0"/>
        <w:numPr>
          <w:ilvl w:val="0"/>
          <w:numId w:val="2"/>
        </w:numPr>
        <w:ind w:firstLine="0" w:left="0"/>
        <w:jc w:val="both"/>
      </w:pPr>
      <w:r>
        <w:rPr>
          <w:rFonts w:ascii="Times New Roman" w:hAnsi="Times New Roman"/>
          <w:sz w:val="24"/>
        </w:rPr>
        <w:t xml:space="preserve">помочь в успешном прохождении хозяйством проверок надзорными органами. </w:t>
      </w:r>
    </w:p>
    <w:p w14:paraId="3D000000">
      <w:pPr>
        <w:widowControl w:val="0"/>
        <w:ind/>
        <w:contextualSpacing w:val="1"/>
        <w:jc w:val="both"/>
      </w:pPr>
      <w:r>
        <w:rPr>
          <w:rFonts w:ascii="Times New Roman" w:hAnsi="Times New Roman"/>
          <w:sz w:val="24"/>
        </w:rPr>
        <w:t xml:space="preserve">Основные рассмотренные в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Руководстве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темы:</w:t>
      </w:r>
    </w:p>
    <w:p w14:paraId="3E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Идентификация скота:</w:t>
      </w:r>
    </w:p>
    <w:p w14:paraId="3F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соблюдение сроков мечения;</w:t>
      </w:r>
    </w:p>
    <w:p w14:paraId="40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соблюдение правил нанесения меток;</w:t>
      </w:r>
    </w:p>
    <w:p w14:paraId="41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правильны</w:t>
      </w:r>
      <w:r>
        <w:rPr>
          <w:rFonts w:ascii="Times New Roman" w:hAnsi="Times New Roman"/>
          <w:sz w:val="24"/>
        </w:rPr>
        <w:t>е методы установки бирок.</w:t>
      </w:r>
    </w:p>
    <w:p w14:paraId="42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Перемещение животных:</w:t>
      </w:r>
    </w:p>
    <w:p w14:paraId="43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защита стада </w:t>
      </w:r>
      <w:r>
        <w:rPr>
          <w:rFonts w:ascii="Times New Roman" w:hAnsi="Times New Roman"/>
          <w:sz w:val="24"/>
        </w:rPr>
        <w:t>при вводе в него новых животных;</w:t>
      </w:r>
    </w:p>
    <w:p w14:paraId="44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соблюдения санитарных норм при перемещении животных;</w:t>
      </w:r>
    </w:p>
    <w:p w14:paraId="45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соблюдения нормативных и административных положений, касающихся пер</w:t>
      </w:r>
      <w:r>
        <w:rPr>
          <w:rFonts w:ascii="Times New Roman" w:hAnsi="Times New Roman"/>
          <w:sz w:val="24"/>
        </w:rPr>
        <w:t>емещения животных;</w:t>
      </w:r>
    </w:p>
    <w:p w14:paraId="46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соблюдение правил содержания и перевозки скота.</w:t>
      </w:r>
    </w:p>
    <w:p w14:paraId="47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Ветеринария:</w:t>
      </w:r>
    </w:p>
    <w:p w14:paraId="48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соблюдение ветеринарных требований;</w:t>
      </w:r>
    </w:p>
    <w:p w14:paraId="49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обеспечение </w:t>
      </w:r>
      <w:r>
        <w:rPr>
          <w:rFonts w:ascii="Times New Roman" w:hAnsi="Times New Roman"/>
          <w:sz w:val="24"/>
        </w:rPr>
        <w:t>прослеживаемости</w:t>
      </w:r>
      <w:r>
        <w:rPr>
          <w:rFonts w:ascii="Times New Roman" w:hAnsi="Times New Roman"/>
          <w:sz w:val="24"/>
        </w:rPr>
        <w:t xml:space="preserve"> проводимого лечения;</w:t>
      </w:r>
    </w:p>
    <w:p w14:paraId="4A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правильное использование и хранение </w:t>
      </w:r>
      <w:r>
        <w:rPr>
          <w:rFonts w:ascii="Times New Roman" w:hAnsi="Times New Roman"/>
          <w:sz w:val="24"/>
        </w:rPr>
        <w:t>медикаментов;</w:t>
      </w:r>
    </w:p>
    <w:p w14:paraId="4B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сохранение </w:t>
      </w:r>
      <w:r>
        <w:rPr>
          <w:rFonts w:ascii="Times New Roman" w:hAnsi="Times New Roman"/>
          <w:sz w:val="24"/>
        </w:rPr>
        <w:t>здоровья стада;</w:t>
      </w:r>
    </w:p>
    <w:p w14:paraId="4C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выявление абортов и своевременное реагирование.</w:t>
      </w:r>
    </w:p>
    <w:p w14:paraId="4D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Кормление и поение:</w:t>
      </w:r>
    </w:p>
    <w:p w14:paraId="4E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овец качественными кормами;</w:t>
      </w:r>
    </w:p>
    <w:p w14:paraId="4F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сохранение качества кормов при хранении;</w:t>
      </w:r>
    </w:p>
    <w:p w14:paraId="50000000">
      <w:pPr>
        <w:widowControl w:val="0"/>
        <w:ind/>
        <w:contextualSpacing w:val="1"/>
        <w:jc w:val="both"/>
      </w:pPr>
      <w:r>
        <w:rPr>
          <w:rFonts w:ascii="Times New Roman" w:hAnsi="Times New Roman"/>
          <w:sz w:val="24"/>
        </w:rPr>
        <w:t>- организация кормления и поения животных с минимизаций риска заболеваний.</w:t>
      </w:r>
    </w:p>
    <w:p w14:paraId="51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Проект</w:t>
      </w:r>
      <w:r>
        <w:rPr>
          <w:rFonts w:ascii="Times New Roman" w:hAnsi="Times New Roman"/>
          <w:sz w:val="24"/>
        </w:rPr>
        <w:t>ирование и содержание животноводческих помещений для обеспечения благополучия животных и снижения заболеваемости:</w:t>
      </w:r>
    </w:p>
    <w:p w14:paraId="52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хорошей гигиены подстилки и достаточной вентиляции для снижения риска инфекций;</w:t>
      </w:r>
    </w:p>
    <w:p w14:paraId="53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комфорт животных и предотвращение травматизма;</w:t>
      </w:r>
      <w:r>
        <w:rPr>
          <w:rFonts w:ascii="Times New Roman" w:hAnsi="Times New Roman"/>
          <w:sz w:val="24"/>
        </w:rPr>
        <w:t xml:space="preserve"> </w:t>
      </w:r>
    </w:p>
    <w:p w14:paraId="54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контроль доступа посторонних в хозяйство;</w:t>
      </w:r>
    </w:p>
    <w:p w14:paraId="55000000">
      <w:pPr>
        <w:widowControl w:val="0"/>
        <w:ind/>
        <w:contextualSpacing w:val="1"/>
        <w:jc w:val="both"/>
      </w:pPr>
      <w:r>
        <w:rPr>
          <w:rFonts w:ascii="Times New Roman" w:hAnsi="Times New Roman"/>
          <w:sz w:val="24"/>
        </w:rPr>
        <w:t xml:space="preserve">- борьба с грызунами и другими возможными переносчиками инфекций. </w:t>
      </w:r>
    </w:p>
    <w:p w14:paraId="56000000">
      <w:pPr>
        <w:widowControl w:val="0"/>
        <w:ind/>
        <w:contextualSpacing w:val="1"/>
        <w:jc w:val="both"/>
      </w:pPr>
      <w:r>
        <w:rPr>
          <w:rFonts w:ascii="Times New Roman" w:hAnsi="Times New Roman"/>
          <w:sz w:val="24"/>
        </w:rPr>
        <w:t>* Охрана окружающей среды в пределах хозяйства:</w:t>
      </w:r>
    </w:p>
    <w:p w14:paraId="57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риска точечного и масштабного загрязнения окружающей среды;</w:t>
      </w:r>
    </w:p>
    <w:p w14:paraId="58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содержание территории </w:t>
      </w:r>
      <w:r>
        <w:rPr>
          <w:rFonts w:ascii="Times New Roman" w:hAnsi="Times New Roman"/>
          <w:sz w:val="24"/>
        </w:rPr>
        <w:t>хозяйства;</w:t>
      </w:r>
    </w:p>
    <w:p w14:paraId="59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правильный подбор объемов хранилищ </w:t>
      </w:r>
      <w:r>
        <w:rPr>
          <w:rFonts w:ascii="Times New Roman" w:hAnsi="Times New Roman"/>
          <w:sz w:val="24"/>
        </w:rPr>
        <w:t>для навоза, его внесение на поля в рекомендуемое время;</w:t>
      </w:r>
    </w:p>
    <w:p w14:paraId="5A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герметичности накопительных резервуаров, правильная организация очистных сооружений для стоков.</w:t>
      </w:r>
    </w:p>
    <w:p w14:paraId="5B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Правильное содержание животноводчес</w:t>
      </w:r>
      <w:r>
        <w:rPr>
          <w:rFonts w:ascii="Times New Roman" w:hAnsi="Times New Roman"/>
          <w:sz w:val="24"/>
        </w:rPr>
        <w:t xml:space="preserve">ких построек. </w:t>
      </w:r>
    </w:p>
    <w:p w14:paraId="5C000000">
      <w:pPr>
        <w:widowControl w:val="0"/>
        <w:ind/>
        <w:contextualSpacing w:val="1"/>
        <w:jc w:val="both"/>
      </w:pPr>
      <w:r>
        <w:rPr>
          <w:rFonts w:ascii="Times New Roman" w:hAnsi="Times New Roman"/>
          <w:sz w:val="24"/>
        </w:rPr>
        <w:t>* Минимизация загрязнения окружающей среды вне хозяйства.</w:t>
      </w:r>
    </w:p>
    <w:p w14:paraId="5D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</w:p>
    <w:p w14:paraId="5E000000">
      <w:pPr>
        <w:widowControl w:val="0"/>
        <w:ind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“Руководство по улучшению методов овцеводства” впервые было опубликовано в 2011 г. и с тех пор несколько раз обновлялось (последнее издание – 2020 г.).  Брошюра распространяется на б</w:t>
      </w:r>
      <w:r>
        <w:rPr>
          <w:rFonts w:ascii="Times New Roman" w:hAnsi="Times New Roman"/>
          <w:color w:val="000000"/>
          <w:sz w:val="24"/>
        </w:rPr>
        <w:t xml:space="preserve">езвозмездной основе и может быть загружена в электронном формате с сайтов Института животноводства, проекта </w:t>
      </w:r>
      <w:r>
        <w:rPr>
          <w:rFonts w:ascii="Times New Roman" w:hAnsi="Times New Roman"/>
          <w:color w:val="000000"/>
          <w:sz w:val="24"/>
        </w:rPr>
        <w:t>Inn'Ovin</w:t>
      </w:r>
      <w:r>
        <w:rPr>
          <w:rFonts w:ascii="Times New Roman" w:hAnsi="Times New Roman"/>
          <w:color w:val="000000"/>
          <w:sz w:val="24"/>
        </w:rPr>
        <w:t xml:space="preserve"> и др. </w:t>
      </w:r>
    </w:p>
    <w:p w14:paraId="5F000000">
      <w:pPr>
        <w:widowControl w:val="0"/>
        <w:ind/>
        <w:contextualSpacing w:val="1"/>
        <w:jc w:val="both"/>
      </w:pPr>
    </w:p>
    <w:p w14:paraId="60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№ 2011-1244 от 5 октября 2011 г. дает зоотехникам право выполнять определенные </w:t>
      </w:r>
      <w:r>
        <w:rPr>
          <w:rFonts w:ascii="Times New Roman" w:hAnsi="Times New Roman"/>
          <w:sz w:val="24"/>
        </w:rPr>
        <w:t>ветеринарные манипуляции над животными</w:t>
      </w:r>
      <w:r>
        <w:rPr>
          <w:rFonts w:ascii="Times New Roman" w:hAnsi="Times New Roman"/>
          <w:sz w:val="24"/>
        </w:rPr>
        <w:t xml:space="preserve"> хозяйства при наличии соответствующих знаний и навыков (подтвержденных </w:t>
      </w:r>
      <w:r>
        <w:rPr>
          <w:rFonts w:ascii="Times New Roman" w:hAnsi="Times New Roman"/>
          <w:sz w:val="24"/>
        </w:rPr>
        <w:t>дипломом об обучении). К разрешенным действиям относятся:</w:t>
      </w:r>
    </w:p>
    <w:p w14:paraId="61000000">
      <w:pPr>
        <w:widowControl w:val="0"/>
        <w:ind/>
        <w:contextualSpacing w:val="1"/>
        <w:jc w:val="both"/>
      </w:pPr>
      <w:r>
        <w:rPr>
          <w:rFonts w:ascii="Times New Roman" w:hAnsi="Times New Roman"/>
          <w:sz w:val="24"/>
        </w:rPr>
        <w:t>* Провед</w:t>
      </w:r>
      <w:r>
        <w:rPr>
          <w:rFonts w:ascii="Times New Roman" w:hAnsi="Times New Roman"/>
          <w:sz w:val="24"/>
        </w:rPr>
        <w:t xml:space="preserve">ение ветеринарных процедур, индивидуальных и коллективных, </w:t>
      </w:r>
      <w:r>
        <w:rPr>
          <w:rFonts w:ascii="Times New Roman" w:hAnsi="Times New Roman"/>
          <w:color w:val="000000"/>
          <w:sz w:val="24"/>
        </w:rPr>
        <w:t xml:space="preserve">с животными любого возраста </w:t>
      </w:r>
      <w:r>
        <w:rPr>
          <w:rFonts w:ascii="Times New Roman" w:hAnsi="Times New Roman"/>
          <w:sz w:val="24"/>
        </w:rPr>
        <w:t>в профилактических ил</w:t>
      </w:r>
      <w:r>
        <w:rPr>
          <w:rFonts w:ascii="Times New Roman" w:hAnsi="Times New Roman"/>
          <w:sz w:val="24"/>
        </w:rPr>
        <w:t>и лечебных целях.</w:t>
      </w:r>
    </w:p>
    <w:p w14:paraId="62000000">
      <w:pPr>
        <w:widowControl w:val="0"/>
        <w:ind/>
        <w:contextualSpacing w:val="1"/>
        <w:jc w:val="both"/>
      </w:pPr>
      <w:r>
        <w:rPr>
          <w:rFonts w:ascii="Times New Roman" w:hAnsi="Times New Roman"/>
          <w:sz w:val="24"/>
        </w:rPr>
        <w:t>* Мероприятия в сфере воспроизводства:</w:t>
      </w:r>
    </w:p>
    <w:p w14:paraId="63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применение протоколов гормональной стимуляции для синхронизации эстрального цикла самок;</w:t>
      </w:r>
    </w:p>
    <w:p w14:paraId="64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составление актов о показателях воспроизводства и о суягности;</w:t>
      </w:r>
    </w:p>
    <w:p w14:paraId="65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пред- и послеродовая помощь при окотах </w:t>
      </w:r>
      <w:r>
        <w:rPr>
          <w:rFonts w:ascii="Times New Roman" w:hAnsi="Times New Roman"/>
          <w:sz w:val="24"/>
        </w:rPr>
        <w:t>естественным путем.</w:t>
      </w:r>
    </w:p>
    <w:p w14:paraId="66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Проведение </w:t>
      </w:r>
      <w:r>
        <w:rPr>
          <w:rFonts w:ascii="Times New Roman" w:hAnsi="Times New Roman"/>
          <w:sz w:val="24"/>
        </w:rPr>
        <w:t>различных вмешательств:</w:t>
      </w:r>
    </w:p>
    <w:p w14:paraId="67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кастрации;</w:t>
      </w:r>
    </w:p>
    <w:p w14:paraId="68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купирования хвоста;</w:t>
      </w:r>
    </w:p>
    <w:p w14:paraId="69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клеймения;</w:t>
      </w:r>
    </w:p>
    <w:p w14:paraId="6A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обезроживания</w:t>
      </w:r>
      <w:r>
        <w:rPr>
          <w:rFonts w:ascii="Times New Roman" w:hAnsi="Times New Roman"/>
          <w:sz w:val="24"/>
        </w:rPr>
        <w:t>.</w:t>
      </w:r>
    </w:p>
    <w:p w14:paraId="6B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Взятие биологических проб для диагностических или зоотехнических целей.</w:t>
      </w:r>
    </w:p>
    <w:p w14:paraId="6C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Внешний осмотр и вскрытие трупов животных. </w:t>
      </w:r>
    </w:p>
    <w:p w14:paraId="6D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</w:p>
    <w:p w14:paraId="6E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</w:p>
    <w:p w14:paraId="6F000000">
      <w:pPr>
        <w:widowControl w:val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 21. Агроэкологические приемы</w:t>
      </w:r>
    </w:p>
    <w:p w14:paraId="70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</w:p>
    <w:p w14:paraId="71000000">
      <w:pPr>
        <w:widowControl w:val="0"/>
        <w:ind/>
        <w:contextualSpacing w:val="1"/>
        <w:jc w:val="both"/>
      </w:pPr>
      <w:r>
        <w:rPr>
          <w:rFonts w:ascii="Times New Roman" w:hAnsi="Times New Roman"/>
          <w:sz w:val="24"/>
        </w:rPr>
        <w:t xml:space="preserve">Эти методы должны обеспечить переход к новым, более передовым в экономическом, экологическом и социальном аспектах системам производства, включающим в себя:  </w:t>
      </w:r>
    </w:p>
    <w:p w14:paraId="72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новый подход к производству через переосмысление производстве</w:t>
      </w:r>
      <w:r>
        <w:rPr>
          <w:rFonts w:ascii="Times New Roman" w:hAnsi="Times New Roman"/>
          <w:sz w:val="24"/>
        </w:rPr>
        <w:t>нных систем с учетом рационального использования природных ресурсов и процессов;</w:t>
      </w:r>
    </w:p>
    <w:p w14:paraId="73000000">
      <w:pPr>
        <w:pStyle w:val="Style_2"/>
        <w:widowControl w:val="0"/>
        <w:numPr>
          <w:ilvl w:val="0"/>
          <w:numId w:val="2"/>
        </w:numPr>
        <w:ind w:firstLine="0" w:left="0"/>
        <w:jc w:val="both"/>
      </w:pPr>
      <w:r>
        <w:rPr>
          <w:rFonts w:ascii="Times New Roman" w:hAnsi="Times New Roman"/>
          <w:sz w:val="24"/>
        </w:rPr>
        <w:t xml:space="preserve">сохранение ресурсов, на которых базируется и от которых зависит сельскохозяйственное производство; </w:t>
      </w:r>
    </w:p>
    <w:p w14:paraId="74000000">
      <w:pPr>
        <w:pStyle w:val="Style_2"/>
        <w:widowControl w:val="0"/>
        <w:numPr>
          <w:ilvl w:val="0"/>
          <w:numId w:val="2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реагирование на общественные требования о переводе сельского хозяйства на н</w:t>
      </w:r>
      <w:r>
        <w:rPr>
          <w:rFonts w:ascii="Times New Roman" w:hAnsi="Times New Roman"/>
          <w:sz w:val="24"/>
        </w:rPr>
        <w:t>овые модели развития.</w:t>
      </w:r>
    </w:p>
    <w:p w14:paraId="75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</w:p>
    <w:p w14:paraId="76000000">
      <w:pPr>
        <w:widowControl w:val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Направления этих изменений в целом можно представить в 12 пунктах:</w:t>
      </w:r>
    </w:p>
    <w:p w14:paraId="77000000">
      <w:pPr>
        <w:pStyle w:val="Style_2"/>
        <w:widowControl w:val="0"/>
        <w:numPr>
          <w:ilvl w:val="0"/>
          <w:numId w:val="3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фермеров. Одна из важных сторон агроэкологического проекта – разработка и распространение новых агрономических и зоотехнических методов.</w:t>
      </w:r>
    </w:p>
    <w:p w14:paraId="78000000">
      <w:pPr>
        <w:pStyle w:val="Style_2"/>
        <w:widowControl w:val="0"/>
        <w:numPr>
          <w:ilvl w:val="0"/>
          <w:numId w:val="3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и ведение</w:t>
      </w:r>
      <w:r>
        <w:rPr>
          <w:rFonts w:ascii="Times New Roman" w:hAnsi="Times New Roman"/>
          <w:sz w:val="24"/>
        </w:rPr>
        <w:t xml:space="preserve"> коллективных проектов. Агроэкологический переход опирается на фермерские коллективы, совместное осуществление проектов и коллективное использование опыта “первопроходцев”.</w:t>
      </w:r>
    </w:p>
    <w:p w14:paraId="79000000">
      <w:pPr>
        <w:pStyle w:val="Style_2"/>
        <w:widowControl w:val="0"/>
        <w:numPr>
          <w:ilvl w:val="0"/>
          <w:numId w:val="3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Сокращение использования средств защиты растений. Означает снижение опасности для з</w:t>
      </w:r>
      <w:r>
        <w:rPr>
          <w:rFonts w:ascii="Times New Roman" w:hAnsi="Times New Roman"/>
          <w:sz w:val="24"/>
        </w:rPr>
        <w:t>доровья людей, связанными с производством продукции растениеводства, ее потребителей, жителей регионов возделывания культур.</w:t>
      </w:r>
    </w:p>
    <w:p w14:paraId="7A000000">
      <w:pPr>
        <w:pStyle w:val="Style_2"/>
        <w:widowControl w:val="0"/>
        <w:numPr>
          <w:ilvl w:val="0"/>
          <w:numId w:val="3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Консультирование фермеров. Решающее значение для перехода к агроэкологическому методу имеет поддержка фермеров субъектами и сетями </w:t>
      </w:r>
      <w:r>
        <w:rPr>
          <w:rFonts w:ascii="Times New Roman" w:hAnsi="Times New Roman"/>
          <w:sz w:val="24"/>
        </w:rPr>
        <w:t>по развитию сельского хозяйства.</w:t>
      </w:r>
    </w:p>
    <w:p w14:paraId="7B000000">
      <w:pPr>
        <w:pStyle w:val="Style_2"/>
        <w:widowControl w:val="0"/>
        <w:numPr>
          <w:ilvl w:val="0"/>
          <w:numId w:val="3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Поддержание перехода. Общественная поддержка агроэкологического перехода, в частности, в рамках общей сельскохозяйственной политики (CAP).</w:t>
      </w:r>
    </w:p>
    <w:p w14:paraId="7C000000">
      <w:pPr>
        <w:pStyle w:val="Style_2"/>
        <w:widowControl w:val="0"/>
        <w:numPr>
          <w:ilvl w:val="0"/>
          <w:numId w:val="3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Поощрение органического земледелия. Органическое земледелие (способ производства, бо</w:t>
      </w:r>
      <w:r>
        <w:rPr>
          <w:rFonts w:ascii="Times New Roman" w:hAnsi="Times New Roman"/>
          <w:sz w:val="24"/>
        </w:rPr>
        <w:t>лее безопасный для окружающей среды и уделяющий особое внимание благополучию животных) полностью интегрировано в агроэкологический проект Франции.</w:t>
      </w:r>
    </w:p>
    <w:p w14:paraId="7D000000">
      <w:pPr>
        <w:pStyle w:val="Style_2"/>
        <w:widowControl w:val="0"/>
        <w:numPr>
          <w:ilvl w:val="0"/>
          <w:numId w:val="3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Вовлечение и мобилизация секторов и территорий. Успешный агроэкологический переход возможен только при совмес</w:t>
      </w:r>
      <w:r>
        <w:rPr>
          <w:rFonts w:ascii="Times New Roman" w:hAnsi="Times New Roman"/>
          <w:sz w:val="24"/>
        </w:rPr>
        <w:t xml:space="preserve">тных скоординированных действиях гражданского общества, фермеров </w:t>
      </w:r>
      <w:r>
        <w:rPr>
          <w:rFonts w:ascii="Times New Roman" w:hAnsi="Times New Roman"/>
          <w:sz w:val="24"/>
        </w:rPr>
        <w:t xml:space="preserve">и промышленности в рамках территориальной кооперации.   </w:t>
      </w:r>
    </w:p>
    <w:p w14:paraId="7E000000">
      <w:pPr>
        <w:pStyle w:val="Style_2"/>
        <w:widowControl w:val="0"/>
        <w:numPr>
          <w:ilvl w:val="0"/>
          <w:numId w:val="3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Сокращение использования ветеринарных антибиотиков. Политика “общего здоровья” реализуется как в медицине, так и в ветеринарии.</w:t>
      </w:r>
    </w:p>
    <w:p w14:paraId="7F000000">
      <w:pPr>
        <w:pStyle w:val="Style_2"/>
        <w:widowControl w:val="0"/>
        <w:numPr>
          <w:ilvl w:val="0"/>
          <w:numId w:val="3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Селекц</w:t>
      </w:r>
      <w:r>
        <w:rPr>
          <w:rFonts w:ascii="Times New Roman" w:hAnsi="Times New Roman"/>
          <w:sz w:val="24"/>
        </w:rPr>
        <w:t xml:space="preserve">ия и </w:t>
      </w:r>
      <w:r>
        <w:rPr>
          <w:rFonts w:ascii="Times New Roman" w:hAnsi="Times New Roman"/>
          <w:sz w:val="24"/>
        </w:rPr>
        <w:t xml:space="preserve">семеноводство. Разнообразие генетических ресурсов растений, определение их характеристик и сохранение необходимы для повышения адаптивности растений к изменениям </w:t>
      </w:r>
      <w:r>
        <w:rPr>
          <w:rFonts w:ascii="Times New Roman" w:hAnsi="Times New Roman"/>
          <w:sz w:val="24"/>
        </w:rPr>
        <w:t xml:space="preserve">климата, </w:t>
      </w:r>
      <w:r>
        <w:rPr>
          <w:rFonts w:ascii="Times New Roman" w:hAnsi="Times New Roman"/>
          <w:sz w:val="24"/>
        </w:rPr>
        <w:t>более устойчивого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производства, получения разнообразия культурны</w:t>
      </w:r>
      <w:r>
        <w:rPr>
          <w:rFonts w:ascii="Times New Roman" w:hAnsi="Times New Roman"/>
          <w:sz w:val="24"/>
        </w:rPr>
        <w:t>х растений.</w:t>
      </w:r>
    </w:p>
    <w:p w14:paraId="80000000">
      <w:pPr>
        <w:pStyle w:val="Style_2"/>
        <w:widowControl w:val="0"/>
        <w:numPr>
          <w:ilvl w:val="0"/>
          <w:numId w:val="3"/>
        </w:numPr>
        <w:ind w:firstLine="0" w:left="0"/>
        <w:jc w:val="both"/>
      </w:pPr>
      <w:r>
        <w:rPr>
          <w:rFonts w:ascii="Times New Roman" w:hAnsi="Times New Roman"/>
          <w:sz w:val="24"/>
        </w:rPr>
        <w:t>Повышение почвенного плодородия с помощью инициативы “4 на 1000”. Небольшое увеличение содержания органического вещества в почвах имеет большое значение как для повышения их плодородия, так</w:t>
      </w:r>
      <w:r>
        <w:rPr>
          <w:rFonts w:ascii="Times New Roman" w:hAnsi="Times New Roman"/>
          <w:sz w:val="24"/>
        </w:rPr>
        <w:t xml:space="preserve"> и для управления круговоротом парниковых газов.</w:t>
      </w:r>
    </w:p>
    <w:p w14:paraId="81000000">
      <w:pPr>
        <w:pStyle w:val="Style_2"/>
        <w:widowControl w:val="0"/>
        <w:numPr>
          <w:ilvl w:val="0"/>
          <w:numId w:val="3"/>
        </w:numPr>
        <w:ind w:firstLine="0" w:left="0"/>
        <w:jc w:val="both"/>
      </w:pPr>
      <w:r>
        <w:rPr>
          <w:rFonts w:ascii="Times New Roman" w:hAnsi="Times New Roman"/>
          <w:sz w:val="24"/>
        </w:rPr>
        <w:t>Развит</w:t>
      </w:r>
      <w:r>
        <w:rPr>
          <w:rFonts w:ascii="Times New Roman" w:hAnsi="Times New Roman"/>
          <w:sz w:val="24"/>
        </w:rPr>
        <w:t>ие пчеловодства. Устранение угроз для насекомых-опылителей, поддержание биоразнообразия, необходимого для их жизнедеятельности, и структурирование сектора пчеловодства.</w:t>
      </w:r>
    </w:p>
    <w:p w14:paraId="82000000">
      <w:pPr>
        <w:pStyle w:val="Style_2"/>
        <w:widowControl w:val="0"/>
        <w:numPr>
          <w:ilvl w:val="0"/>
          <w:numId w:val="3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Применение методов </w:t>
      </w:r>
      <w:r>
        <w:rPr>
          <w:rFonts w:ascii="Times New Roman" w:hAnsi="Times New Roman"/>
          <w:sz w:val="24"/>
        </w:rPr>
        <w:t>агролесоводства</w:t>
      </w:r>
      <w:r>
        <w:rPr>
          <w:rFonts w:ascii="Times New Roman" w:hAnsi="Times New Roman"/>
          <w:sz w:val="24"/>
        </w:rPr>
        <w:t>. Используя доступное пространство и ресурсы, эта пра</w:t>
      </w:r>
      <w:r>
        <w:rPr>
          <w:rFonts w:ascii="Times New Roman" w:hAnsi="Times New Roman"/>
          <w:sz w:val="24"/>
        </w:rPr>
        <w:t>ктика повышает эффективность использования сельскохозяйственных угодий и результативность хозяйствования в целом.</w:t>
      </w:r>
    </w:p>
    <w:p w14:paraId="83000000">
      <w:pPr>
        <w:widowControl w:val="0"/>
        <w:ind/>
        <w:contextualSpacing w:val="1"/>
        <w:jc w:val="both"/>
      </w:pPr>
    </w:p>
    <w:sectPr>
      <w:footerReference r:id="rId1" w:type="default"/>
      <w:pgSz w:h="16838" w:w="11906"/>
      <w:pgMar w:bottom="765" w:footer="708" w:gutter="0" w:header="0" w:left="709" w:right="850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ListLabel 1"/>
    <w:link w:val="Style_6_ch"/>
  </w:style>
  <w:style w:styleId="Style_6_ch" w:type="character">
    <w:name w:val="ListLabel 1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ListLabel 2"/>
    <w:link w:val="Style_9_ch"/>
    <w:rPr>
      <w:rFonts w:ascii="Times New Roman" w:hAnsi="Times New Roman"/>
      <w:sz w:val="24"/>
    </w:rPr>
  </w:style>
  <w:style w:styleId="Style_9_ch" w:type="character">
    <w:name w:val="ListLabel 2"/>
    <w:link w:val="Style_9"/>
    <w:rPr>
      <w:rFonts w:ascii="Times New Roman" w:hAnsi="Times New Roman"/>
      <w:sz w:val="24"/>
    </w:rPr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Internet Link"/>
    <w:basedOn w:val="Style_12"/>
    <w:link w:val="Style_11_ch"/>
    <w:rPr>
      <w:color w:themeColor="hyperlink" w:val="0563C1"/>
      <w:u w:val="single"/>
    </w:rPr>
  </w:style>
  <w:style w:styleId="Style_11_ch" w:type="character">
    <w:name w:val="Internet Link"/>
    <w:basedOn w:val="Style_12_ch"/>
    <w:link w:val="Style_11"/>
    <w:rPr>
      <w:color w:themeColor="hyperlink" w:val="0563C1"/>
      <w:u w:val="single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styleId="Style_13" w:type="paragraph">
    <w:name w:val="toc 3"/>
    <w:next w:val="Style_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3_ch"/>
    <w:link w:val="Style_14"/>
  </w:style>
  <w:style w:styleId="Style_15" w:type="paragraph">
    <w:name w:val="Index"/>
    <w:basedOn w:val="Style_3"/>
    <w:link w:val="Style_15_ch"/>
  </w:style>
  <w:style w:styleId="Style_15_ch" w:type="character">
    <w:name w:val="Index"/>
    <w:basedOn w:val="Style_3_ch"/>
    <w:link w:val="Style_15"/>
  </w:style>
  <w:style w:styleId="Style_16" w:type="paragraph">
    <w:name w:val="Нижний колонтитул Знак"/>
    <w:basedOn w:val="Style_12"/>
    <w:link w:val="Style_16_ch"/>
  </w:style>
  <w:style w:styleId="Style_16_ch" w:type="character">
    <w:name w:val="Нижний колонтитул Знак"/>
    <w:basedOn w:val="Style_12_ch"/>
    <w:link w:val="Style_16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Text Body"/>
    <w:basedOn w:val="Style_3"/>
    <w:link w:val="Style_22_ch"/>
    <w:pPr>
      <w:spacing w:after="140" w:line="288" w:lineRule="auto"/>
      <w:ind/>
    </w:pPr>
  </w:style>
  <w:style w:styleId="Style_22_ch" w:type="character">
    <w:name w:val="Text Body"/>
    <w:basedOn w:val="Style_3_ch"/>
    <w:link w:val="Style_22"/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4" w:type="paragraph">
    <w:name w:val="toc 9"/>
    <w:next w:val="Style_3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3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ListLabel 3"/>
    <w:link w:val="Style_26_ch"/>
  </w:style>
  <w:style w:styleId="Style_26_ch" w:type="character">
    <w:name w:val="ListLabel 3"/>
    <w:link w:val="Style_26"/>
  </w:style>
  <w:style w:styleId="Style_27" w:type="paragraph">
    <w:name w:val="caption"/>
    <w:basedOn w:val="Style_3"/>
    <w:link w:val="Style_27_ch"/>
    <w:pPr>
      <w:spacing w:after="120" w:before="120"/>
      <w:ind/>
    </w:pPr>
    <w:rPr>
      <w:i w:val="1"/>
      <w:sz w:val="24"/>
    </w:rPr>
  </w:style>
  <w:style w:styleId="Style_27_ch" w:type="character">
    <w:name w:val="caption"/>
    <w:basedOn w:val="Style_3_ch"/>
    <w:link w:val="Style_27"/>
    <w:rPr>
      <w:i w:val="1"/>
      <w:sz w:val="24"/>
    </w:rPr>
  </w:style>
  <w:style w:styleId="Style_28" w:type="paragraph">
    <w:name w:val="toc 5"/>
    <w:next w:val="Style_3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Верхний колонтитул Знак"/>
    <w:basedOn w:val="Style_12"/>
    <w:link w:val="Style_29_ch"/>
  </w:style>
  <w:style w:styleId="Style_29_ch" w:type="character">
    <w:name w:val="Верхний колонтитул Знак"/>
    <w:basedOn w:val="Style_12_ch"/>
    <w:link w:val="Style_29"/>
  </w:style>
  <w:style w:styleId="Style_30" w:type="paragraph">
    <w:name w:val="List"/>
    <w:basedOn w:val="Style_22"/>
    <w:link w:val="Style_30_ch"/>
  </w:style>
  <w:style w:styleId="Style_30_ch" w:type="character">
    <w:name w:val="List"/>
    <w:basedOn w:val="Style_22_ch"/>
    <w:link w:val="Style_30"/>
  </w:style>
  <w:style w:styleId="Style_31" w:type="paragraph">
    <w:name w:val="ListLabel 4"/>
    <w:link w:val="Style_31_ch"/>
  </w:style>
  <w:style w:styleId="Style_31_ch" w:type="character">
    <w:name w:val="ListLabel 4"/>
    <w:link w:val="Style_31"/>
  </w:style>
  <w:style w:styleId="Style_32" w:type="paragraph">
    <w:name w:val="Subtitle"/>
    <w:next w:val="Style_3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toc 10"/>
    <w:next w:val="Style_3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next w:val="Style_3"/>
    <w:link w:val="Style_34_ch"/>
    <w:uiPriority w:val="10"/>
    <w:qFormat/>
    <w:rPr>
      <w:rFonts w:ascii="XO Thames" w:hAnsi="XO Thames"/>
      <w:b w:val="1"/>
      <w:sz w:val="52"/>
    </w:rPr>
  </w:style>
  <w:style w:styleId="Style_34_ch" w:type="character">
    <w:name w:val="Title"/>
    <w:link w:val="Style_34"/>
    <w:rPr>
      <w:rFonts w:ascii="XO Thames" w:hAnsi="XO Thames"/>
      <w:b w:val="1"/>
      <w:sz w:val="52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styleId="Style_37" w:type="paragraph">
    <w:name w:val="Heading"/>
    <w:basedOn w:val="Style_3"/>
    <w:next w:val="Style_22"/>
    <w:link w:val="Style_3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7_ch" w:type="character">
    <w:name w:val="Heading"/>
    <w:basedOn w:val="Style_3_ch"/>
    <w:link w:val="Style_37"/>
    <w:rPr>
      <w:rFonts w:ascii="Liberation Sans" w:hAnsi="Liberation Sans"/>
      <w:sz w:val="28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2022-07-03T22:59:02Z</dcterms:modified>
</cp:coreProperties>
</file>